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both"/>
        <w:textAlignment w:val="auto"/>
        <w:rPr>
          <w:rFonts w:hint="eastAsia" w:ascii="方正小标宋简体" w:hAnsi="方正小标宋简体" w:eastAsia="方正小标宋简体" w:cs="方正小标宋简体"/>
          <w:bCs/>
          <w:color w:val="auto"/>
          <w:kern w:val="44"/>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黑体" w:cs="Times New Roman"/>
          <w:color w:val="auto"/>
          <w:sz w:val="32"/>
          <w:szCs w:val="32"/>
          <w:lang w:val="en-US" w:eastAsia="zh-CN"/>
        </w:rPr>
      </w:pPr>
      <w:r>
        <w:rPr>
          <w:rFonts w:hint="eastAsia" w:ascii="方正小标宋简体" w:hAnsi="方正小标宋简体" w:eastAsia="方正小标宋简体" w:cs="方正小标宋简体"/>
          <w:bCs/>
          <w:color w:val="auto"/>
          <w:kern w:val="44"/>
          <w:sz w:val="44"/>
          <w:szCs w:val="44"/>
          <w:lang w:val="en-US" w:eastAsia="zh-CN"/>
        </w:rPr>
        <w:t>法律尽职调查询价比选要求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一、项目概况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（一）标的企业：</w:t>
      </w:r>
      <w:r>
        <w:rPr>
          <w:rFonts w:hint="eastAsia" w:ascii="Times New Roman" w:hAnsi="Times New Roman" w:eastAsia="仿宋_GB2312" w:cs="Times New Roman"/>
          <w:b w:val="0"/>
          <w:bCs w:val="0"/>
          <w:kern w:val="2"/>
          <w:sz w:val="32"/>
          <w:szCs w:val="32"/>
          <w:lang w:val="en-US" w:eastAsia="zh-CN" w:bidi="ar-SA"/>
        </w:rPr>
        <w:t>湖南天裕生态农业发展有限公司</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（二）项目名称：法律尽职调查专项服务项目</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（三）采购人:岳阳邦盛实业有限公司</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（四）计划中选单位数量：1家。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三、资格要求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（一）参选机构应满足以下要求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 须为中华人民共和国境内合法成立的律师事务所，有依法缴纳税收和社会保障资金的良好记录</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 近三年以来具有3个尽职调查专项法律服务类似业绩。</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（二）参选机构不得存在下列情形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 处于被责令停产停业、暂扣或者吊销执照、暂扣或者吊销许可证、吊销资质证书状态</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cs="仿宋_GB2312"/>
          <w:sz w:val="32"/>
          <w:szCs w:val="32"/>
          <w:lang w:val="en-US" w:eastAsia="zh-CN"/>
        </w:rPr>
      </w:pPr>
      <w:r>
        <w:rPr>
          <w:rFonts w:hint="eastAsia" w:ascii="Times New Roman" w:hAnsi="Times New Roman" w:eastAsia="仿宋_GB2312" w:cs="Times New Roman"/>
          <w:color w:val="auto"/>
          <w:sz w:val="32"/>
          <w:szCs w:val="32"/>
          <w:lang w:val="en-US" w:eastAsia="zh-CN"/>
        </w:rPr>
        <w:t>2. 进入清算程序，或被宣告破产，或其他丧失履约能力的情形</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 供应商及其律师在近三年内未受过司法行政机关给予停止执业以上的处罚</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 供应商参与政府机关或国有企业采购活动三年内，在经营活动中有重大违法记录</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5. 供应商及其律师三年内有因自身的任何违约、违法及违反商业道德的行为而导致合同解除或败诉，没有被投诉记录</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6.被采购人或采购人上级单位纳入黑名单</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7. 不符合法律、行政法规规定的其它情形。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楷体_GB2312" w:cs="Times New Roman"/>
          <w:b/>
          <w:bCs/>
          <w:color w:val="auto"/>
          <w:sz w:val="32"/>
          <w:szCs w:val="32"/>
          <w:lang w:val="en-US" w:eastAsia="zh-CN"/>
        </w:rPr>
      </w:pPr>
      <w:r>
        <w:rPr>
          <w:rFonts w:hint="eastAsia" w:ascii="Times New Roman" w:hAnsi="Times New Roman" w:eastAsia="黑体" w:cs="Times New Roman"/>
          <w:color w:val="auto"/>
          <w:sz w:val="32"/>
          <w:szCs w:val="32"/>
          <w:lang w:val="en-US" w:eastAsia="zh-CN"/>
        </w:rPr>
        <w:t>四、其他要求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（一）比选申请文件格式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请按照以下顺序及格式要求编制比选申请文件，未按要求的，视为无效申请：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 目录；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 律师事务所的执业许可证书（含统一社会信用代码证）副本复印件并加盖公章；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 拟派服务律师的执业资格证、学历证书复印件并加盖公章；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 律师事务所法定代表人资格证明书及身份证复印件并加盖公章；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5. 为我司提供整套法律尽职调查专项服务的方案，至少应包含以下内容：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（1）书面报价单及预算表；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（2）综合实力介绍：律师事务所基本情况、拟派律师团队情况、拟派律师团队从业经验等；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（3）服务方案、服务响应时效等服务质量承诺函；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（服务承诺应包含：服务律师应签注意见或建议并签名负责；律师事务所及服务律师对自身出具的所有文件、资料、文书、意见和建议等的合法合规性负责）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lang w:val="en-US" w:eastAsia="zh-CN"/>
        </w:rPr>
      </w:pPr>
      <w:r>
        <w:rPr>
          <w:rFonts w:hint="eastAsia" w:ascii="Times New Roman" w:hAnsi="Times New Roman" w:eastAsia="仿宋_GB2312" w:cs="Times New Roman"/>
          <w:color w:val="auto"/>
          <w:sz w:val="32"/>
          <w:szCs w:val="32"/>
          <w:lang w:val="en-US" w:eastAsia="zh-CN"/>
        </w:rPr>
        <w:t>（4）需填报相关附表，并提供相应佐证材料：律师事务所基本情况、拟派律师团队近三年以来代理尽职调查专项法律服务类似业绩案例情况。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（二）比选申请文件的装订及密封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比选申请文件须提交纸质版3份，应装订成册（A4纸幅），并编制目录，且逐页标注连续页码。不得采用活页夹装订；否则，比选人对由于比选申请文件装订松散而造成的丢失或其他后果不承担任何责任。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比选申请文件应放入牛皮纸文件袋内并加贴封条，在封套的封口处加盖密封章；包装袋封面应写明项目名称及参选人名称。</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altName w:val="仿宋_GB2312"/>
    <w:panose1 w:val="03000509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mOGNjZjNmYzJkMGI4YzhiZGZkYTdlZWNkYTJkNGQifQ=="/>
  </w:docVars>
  <w:rsids>
    <w:rsidRoot w:val="33CE5085"/>
    <w:rsid w:val="02350661"/>
    <w:rsid w:val="035668D3"/>
    <w:rsid w:val="33CE5085"/>
    <w:rsid w:val="3D1A2144"/>
    <w:rsid w:val="597F44F4"/>
    <w:rsid w:val="73316700"/>
    <w:rsid w:val="7D464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kern w:val="0"/>
      <w:sz w:val="32"/>
      <w:lang w:bidi="ar"/>
    </w:rPr>
  </w:style>
  <w:style w:type="paragraph" w:styleId="5">
    <w:name w:val="heading 3"/>
    <w:basedOn w:val="1"/>
    <w:next w:val="1"/>
    <w:link w:val="9"/>
    <w:semiHidden/>
    <w:unhideWhenUsed/>
    <w:qFormat/>
    <w:uiPriority w:val="0"/>
    <w:pPr>
      <w:keepNext/>
      <w:keepLines/>
      <w:spacing w:before="260" w:beforeLines="0" w:beforeAutospacing="0" w:after="260" w:afterLines="0" w:afterAutospacing="0" w:line="360" w:lineRule="auto"/>
      <w:outlineLvl w:val="2"/>
    </w:pPr>
    <w:rPr>
      <w:rFonts w:eastAsia="仿宋_GB2312" w:asciiTheme="minorAscii" w:hAnsiTheme="minorAscii"/>
      <w:b/>
      <w:kern w:val="0"/>
      <w:sz w:val="28"/>
      <w:lang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alloon Text"/>
    <w:basedOn w:val="1"/>
    <w:next w:val="3"/>
    <w:qFormat/>
    <w:uiPriority w:val="0"/>
    <w:rPr>
      <w:sz w:val="18"/>
    </w:rPr>
  </w:style>
  <w:style w:type="paragraph" w:styleId="3">
    <w:name w:val="endnote text"/>
    <w:basedOn w:val="1"/>
    <w:semiHidden/>
    <w:unhideWhenUsed/>
    <w:qFormat/>
    <w:uiPriority w:val="99"/>
    <w:pPr>
      <w:widowControl w:val="0"/>
    </w:pPr>
    <w:rPr>
      <w:rFonts w:hint="eastAsia" w:ascii="Arial Unicode MS" w:hAnsi="Arial Unicode MS" w:eastAsia="Times New Roman" w:cs="Arial Unicode MS"/>
      <w:color w:val="000000"/>
      <w:kern w:val="2"/>
      <w:sz w:val="21"/>
      <w:szCs w:val="21"/>
      <w:lang w:val="en-US" w:eastAsia="zh-CN" w:bidi="ar-SA"/>
    </w:rPr>
  </w:style>
  <w:style w:type="paragraph" w:styleId="6">
    <w:name w:val="Body Text Indent"/>
    <w:basedOn w:val="1"/>
    <w:unhideWhenUsed/>
    <w:qFormat/>
    <w:uiPriority w:val="99"/>
    <w:pPr>
      <w:spacing w:line="560" w:lineRule="exact"/>
      <w:ind w:left="0" w:leftChars="0" w:firstLine="880" w:firstLineChars="200"/>
    </w:pPr>
    <w:rPr>
      <w:rFonts w:eastAsia="仿宋_GB2312"/>
      <w:sz w:val="32"/>
    </w:rPr>
  </w:style>
  <w:style w:type="character" w:customStyle="1" w:styleId="9">
    <w:name w:val="标题 3 Char"/>
    <w:link w:val="5"/>
    <w:qFormat/>
    <w:uiPriority w:val="0"/>
    <w:rPr>
      <w:rFonts w:eastAsia="仿宋_GB2312" w:asciiTheme="minorAscii" w:hAnsiTheme="minorAscii"/>
      <w:b/>
      <w:kern w:val="0"/>
      <w:sz w:val="28"/>
      <w:lang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2023-04-17T01:44:00Z</dcterms:created>
  <dc:creator>WPS_1670973542</dc:creator>
  <cp:lastModifiedBy>WPS_1670973542</cp:lastModifiedBy>
  <dcterms:modified xsi:type="dcterms:W3CDTF">2023-04-17T01:45:10Z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9CF4E7DBA68E481E9C53826062247907</vt:lpwstr>
  </property>
</Properties>
</file>