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5"/>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专项审计询价比选要求</w:t>
      </w:r>
    </w:p>
    <w:p>
      <w:pPr>
        <w:pStyle w:val="5"/>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rPr>
        <w:t>（一）标的企业：</w:t>
      </w:r>
      <w:r>
        <w:rPr>
          <w:rFonts w:hint="eastAsia" w:ascii="Times New Roman" w:hAnsi="Times New Roman" w:eastAsia="仿宋_GB2312" w:cs="Times New Roman"/>
          <w:b w:val="0"/>
          <w:bCs w:val="0"/>
          <w:kern w:val="2"/>
          <w:sz w:val="32"/>
          <w:szCs w:val="32"/>
          <w:lang w:val="en-US" w:eastAsia="zh-CN" w:bidi="ar-SA"/>
        </w:rPr>
        <w:t>湖南泰运国际物流有限公司</w:t>
      </w:r>
      <w:r>
        <w:rPr>
          <w:rFonts w:hint="eastAsia" w:ascii="Times New Roman" w:hAnsi="Times New Roman" w:eastAsia="仿宋_GB2312" w:cs="Times New Roman"/>
          <w:sz w:val="32"/>
          <w:szCs w:val="32"/>
          <w:lang w:val="en-US" w:eastAsia="zh-CN"/>
        </w:rPr>
        <w:t>；</w:t>
      </w:r>
    </w:p>
    <w:p>
      <w:pPr>
        <w:pStyle w:val="6"/>
        <w:ind w:left="0" w:leftChars="0" w:firstLine="640" w:firstLineChars="200"/>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（二）审计内容：</w:t>
      </w:r>
      <w:r>
        <w:rPr>
          <w:rFonts w:hint="eastAsia" w:ascii="Times New Roman" w:hAnsi="Times New Roman" w:eastAsia="仿宋_GB2312" w:cs="Times New Roman"/>
          <w:b w:val="0"/>
          <w:bCs w:val="0"/>
          <w:kern w:val="2"/>
          <w:sz w:val="32"/>
          <w:szCs w:val="32"/>
          <w:lang w:val="en-US" w:eastAsia="zh-CN" w:bidi="ar-SA"/>
        </w:rPr>
        <w:t>湖南泰运国际物流有限公司2018年至2023年3月31日五年一期的经营情况</w:t>
      </w:r>
      <w:r>
        <w:rPr>
          <w:rFonts w:hint="eastAsia" w:ascii="Times New Roman" w:hAnsi="Times New Roman" w:eastAsia="仿宋_GB2312" w:cs="Times New Roman"/>
          <w:sz w:val="32"/>
          <w:szCs w:val="32"/>
          <w:lang w:val="en-US" w:eastAsia="zh-CN"/>
        </w:rPr>
        <w:t>；</w:t>
      </w:r>
    </w:p>
    <w:p>
      <w:pPr>
        <w:pStyle w:val="6"/>
        <w:ind w:left="0" w:leftChars="0" w:firstLine="640" w:firstLineChars="200"/>
        <w:rPr>
          <w:rFonts w:hint="default"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color w:val="auto"/>
          <w:sz w:val="32"/>
          <w:szCs w:val="32"/>
          <w:lang w:val="en-US" w:eastAsia="zh-CN"/>
        </w:rPr>
        <w:t>（三）控制价:</w:t>
      </w:r>
      <w:r>
        <w:rPr>
          <w:rFonts w:hint="eastAsia" w:ascii="Times New Roman" w:hAnsi="Times New Roman" w:eastAsia="仿宋_GB2312" w:cs="Times New Roman"/>
          <w:b w:val="0"/>
          <w:bCs w:val="0"/>
          <w:color w:val="auto"/>
          <w:kern w:val="2"/>
          <w:sz w:val="32"/>
          <w:szCs w:val="32"/>
          <w:lang w:val="en-US" w:eastAsia="zh-CN" w:bidi="ar-SA"/>
        </w:rPr>
        <w:t>不得超出国家、湖南省收费标准（报价含各类相关服务费用及税费）</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（四）采购人:</w:t>
      </w:r>
      <w:r>
        <w:rPr>
          <w:rFonts w:hint="eastAsia" w:ascii="Times New Roman" w:hAnsi="Times New Roman" w:eastAsia="仿宋_GB2312" w:cs="Times New Roman"/>
          <w:b w:val="0"/>
          <w:bCs w:val="0"/>
          <w:color w:val="auto"/>
          <w:kern w:val="2"/>
          <w:sz w:val="32"/>
          <w:szCs w:val="32"/>
          <w:lang w:val="en-US" w:eastAsia="zh-CN" w:bidi="ar-SA"/>
        </w:rPr>
        <w:t>岳阳邦盛实业有限公司</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（五）计划中选单位数量：1家。</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二、资格要求</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（一）报价人资格条件</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1.报价人需是拥有资质的会计师事务所，是独立的法人机构（提供有效营业执照、组织机构代码证、法人代表身份证复印件）；</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2.信誉好，审计质量符合行业规范要求，近三年没有发生违法违规行为，需提供本单位无违法违规行为承诺书及单位资质证明（原件及复印件）；</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3.报价人未被列入“信用中国”网站（https://www.creditchina.gov.cn）失信被执行人、重大税收违法案件当事人、政府采购严重违法失信行为的记录名单。</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（二）项目参与人员的资格条件</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1.具有注册会计师或初级以上会（审）计专业技术资格；</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2.审计项目参与人员在符合资格条件情况下，未经我</w:t>
      </w:r>
      <w:r>
        <w:rPr>
          <w:rFonts w:hint="eastAsia" w:ascii="仿宋_GB2312" w:hAnsi="仿宋_GB2312" w:cs="仿宋_GB2312"/>
          <w:sz w:val="32"/>
          <w:szCs w:val="32"/>
          <w:lang w:val="en-US" w:eastAsia="zh-CN"/>
        </w:rPr>
        <w:t>司</w:t>
      </w:r>
      <w:r>
        <w:rPr>
          <w:rFonts w:hint="default" w:ascii="仿宋_GB2312" w:hAnsi="仿宋_GB2312" w:cs="仿宋_GB2312"/>
          <w:sz w:val="32"/>
          <w:szCs w:val="32"/>
          <w:lang w:val="en-US" w:eastAsia="zh-CN"/>
        </w:rPr>
        <w:t>同意，审计期间不得更换。</w:t>
      </w:r>
    </w:p>
    <w:p>
      <w:pPr>
        <w:ind w:firstLine="640" w:firstLineChars="200"/>
        <w:rPr>
          <w:rFonts w:hint="eastAsia" w:ascii="Times New Roman" w:hAnsi="Times New Roman" w:eastAsia="黑体" w:cs="Times New Roman"/>
          <w:color w:val="auto"/>
          <w:sz w:val="32"/>
          <w:szCs w:val="32"/>
          <w:lang w:val="en-US" w:eastAsia="zh-CN"/>
        </w:rPr>
      </w:pPr>
      <w:r>
        <w:rPr>
          <w:rFonts w:hint="eastAsia" w:ascii="黑体" w:hAnsi="黑体" w:eastAsia="黑体" w:cs="黑体"/>
          <w:sz w:val="32"/>
          <w:szCs w:val="32"/>
          <w:lang w:val="en-US" w:eastAsia="zh-CN"/>
        </w:rPr>
        <w:t>三、报名时需提交以下资料</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（一）</w:t>
      </w:r>
      <w:r>
        <w:rPr>
          <w:rFonts w:hint="eastAsia" w:ascii="仿宋_GB2312" w:hAnsi="微软雅黑" w:cs="仿宋_GB2312"/>
          <w:i w:val="0"/>
          <w:iCs w:val="0"/>
          <w:caps w:val="0"/>
          <w:color w:val="000000"/>
          <w:spacing w:val="0"/>
          <w:sz w:val="32"/>
          <w:szCs w:val="32"/>
          <w:shd w:val="clear" w:fill="FFFFFF"/>
          <w:lang w:val="en-US" w:eastAsia="zh-CN"/>
        </w:rPr>
        <w:t>书面</w:t>
      </w:r>
      <w:r>
        <w:rPr>
          <w:rFonts w:hint="eastAsia" w:ascii="仿宋_GB2312" w:hAnsi="微软雅黑" w:eastAsia="仿宋_GB2312" w:cs="仿宋_GB2312"/>
          <w:i w:val="0"/>
          <w:iCs w:val="0"/>
          <w:caps w:val="0"/>
          <w:color w:val="000000"/>
          <w:spacing w:val="0"/>
          <w:sz w:val="32"/>
          <w:szCs w:val="32"/>
          <w:shd w:val="clear" w:fill="FFFFFF"/>
          <w:lang w:val="en-US" w:eastAsia="zh-CN"/>
        </w:rPr>
        <w:t>报价</w:t>
      </w:r>
      <w:r>
        <w:rPr>
          <w:rFonts w:hint="eastAsia" w:ascii="仿宋_GB2312" w:hAnsi="微软雅黑" w:cs="仿宋_GB2312"/>
          <w:i w:val="0"/>
          <w:iCs w:val="0"/>
          <w:caps w:val="0"/>
          <w:color w:val="000000"/>
          <w:spacing w:val="0"/>
          <w:sz w:val="32"/>
          <w:szCs w:val="32"/>
          <w:shd w:val="clear" w:fill="FFFFFF"/>
          <w:lang w:val="en-US" w:eastAsia="zh-CN"/>
        </w:rPr>
        <w:t>单</w:t>
      </w:r>
      <w:r>
        <w:rPr>
          <w:rFonts w:hint="eastAsia" w:ascii="仿宋_GB2312" w:hAnsi="仿宋_GB2312" w:cs="仿宋_GB2312"/>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（二）</w:t>
      </w:r>
      <w:r>
        <w:rPr>
          <w:rFonts w:hint="eastAsia" w:ascii="仿宋_GB2312" w:hAnsi="微软雅黑" w:eastAsia="仿宋_GB2312" w:cs="仿宋_GB2312"/>
          <w:i w:val="0"/>
          <w:iCs w:val="0"/>
          <w:caps w:val="0"/>
          <w:color w:val="000000"/>
          <w:spacing w:val="0"/>
          <w:sz w:val="32"/>
          <w:szCs w:val="32"/>
          <w:shd w:val="clear" w:fill="FFFFFF"/>
        </w:rPr>
        <w:t>参选人基本情况</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包含</w:t>
      </w:r>
      <w:r>
        <w:rPr>
          <w:rFonts w:hint="eastAsia" w:ascii="仿宋_GB2312" w:hAnsi="微软雅黑" w:eastAsia="仿宋_GB2312" w:cs="仿宋_GB2312"/>
          <w:i w:val="0"/>
          <w:iCs w:val="0"/>
          <w:caps w:val="0"/>
          <w:color w:val="000000"/>
          <w:spacing w:val="0"/>
          <w:sz w:val="32"/>
          <w:szCs w:val="32"/>
          <w:shd w:val="clear" w:fill="FFFFFF"/>
        </w:rPr>
        <w:t>单位简介、</w:t>
      </w:r>
      <w:r>
        <w:rPr>
          <w:rFonts w:hint="eastAsia" w:ascii="仿宋_GB2312" w:hAnsi="微软雅黑" w:eastAsia="仿宋_GB2312" w:cs="仿宋_GB2312"/>
          <w:i w:val="0"/>
          <w:iCs w:val="0"/>
          <w:caps w:val="0"/>
          <w:color w:val="000000"/>
          <w:spacing w:val="0"/>
          <w:sz w:val="32"/>
          <w:szCs w:val="32"/>
          <w:shd w:val="clear" w:fill="FFFFFF"/>
          <w:lang w:val="en-US" w:eastAsia="zh-CN"/>
        </w:rPr>
        <w:t>营业执照</w:t>
      </w:r>
      <w:r>
        <w:rPr>
          <w:rFonts w:hint="eastAsia" w:ascii="仿宋_GB2312" w:hAnsi="微软雅黑" w:cs="仿宋_GB2312"/>
          <w:i w:val="0"/>
          <w:iCs w:val="0"/>
          <w:caps w:val="0"/>
          <w:color w:val="000000"/>
          <w:spacing w:val="0"/>
          <w:sz w:val="32"/>
          <w:szCs w:val="32"/>
          <w:shd w:val="clear" w:fill="FFFFFF"/>
          <w:lang w:val="en-US" w:eastAsia="zh-CN"/>
        </w:rPr>
        <w:t>复印件等</w:t>
      </w:r>
      <w:r>
        <w:rPr>
          <w:rFonts w:hint="eastAsia" w:ascii="仿宋_GB2312" w:hAnsi="微软雅黑" w:eastAsia="仿宋_GB2312" w:cs="仿宋_GB2312"/>
          <w:i w:val="0"/>
          <w:iCs w:val="0"/>
          <w:caps w:val="0"/>
          <w:color w:val="000000"/>
          <w:spacing w:val="0"/>
          <w:sz w:val="32"/>
          <w:szCs w:val="32"/>
          <w:shd w:val="clear" w:fill="FFFFFF"/>
          <w:lang w:val="en-US" w:eastAsia="zh-CN"/>
        </w:rPr>
        <w:t>，以上资料必须加盖公章。报价人为分支机构的，必须取得总所的授权书(须提供: 总所的授权书正本、分支机构的营业执照复印件、总所的营业执照复印件 )</w:t>
      </w:r>
      <w:r>
        <w:rPr>
          <w:rFonts w:hint="eastAsia" w:ascii="仿宋_GB2312" w:hAnsi="仿宋_GB2312" w:cs="仿宋_GB2312"/>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cs="仿宋_GB2312"/>
          <w:i w:val="0"/>
          <w:iCs w:val="0"/>
          <w:caps w:val="0"/>
          <w:color w:val="000000"/>
          <w:spacing w:val="0"/>
          <w:sz w:val="32"/>
          <w:szCs w:val="32"/>
          <w:shd w:val="clear" w:fill="FFFFFF"/>
          <w:lang w:val="en-US" w:eastAsia="zh-CN"/>
        </w:rPr>
        <w:t>三</w:t>
      </w: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eastAsia="仿宋_GB2312" w:cs="仿宋_GB2312"/>
          <w:i w:val="0"/>
          <w:iCs w:val="0"/>
          <w:caps w:val="0"/>
          <w:color w:val="000000"/>
          <w:spacing w:val="0"/>
          <w:sz w:val="32"/>
          <w:szCs w:val="32"/>
          <w:shd w:val="clear" w:fill="FFFFFF"/>
        </w:rPr>
        <w:t>执业资质证明复印件</w:t>
      </w:r>
      <w:r>
        <w:rPr>
          <w:rFonts w:hint="eastAsia" w:ascii="仿宋_GB2312" w:hAnsi="仿宋_GB2312" w:cs="仿宋_GB2312"/>
          <w:sz w:val="32"/>
          <w:szCs w:val="32"/>
          <w:lang w:val="en-US" w:eastAsia="zh-CN"/>
        </w:rPr>
        <w:t>；</w:t>
      </w:r>
      <w:bookmarkStart w:id="0" w:name="_GoBack"/>
      <w:bookmarkEnd w:id="0"/>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cs="仿宋_GB2312"/>
          <w:i w:val="0"/>
          <w:iCs w:val="0"/>
          <w:caps w:val="0"/>
          <w:color w:val="000000"/>
          <w:spacing w:val="0"/>
          <w:sz w:val="32"/>
          <w:szCs w:val="32"/>
          <w:shd w:val="clear" w:fill="FFFFFF"/>
          <w:lang w:val="en-US" w:eastAsia="zh-CN"/>
        </w:rPr>
        <w:t>四</w:t>
      </w:r>
      <w:r>
        <w:rPr>
          <w:rFonts w:hint="eastAsia" w:ascii="仿宋_GB2312" w:hAnsi="微软雅黑" w:eastAsia="仿宋_GB2312" w:cs="仿宋_GB2312"/>
          <w:i w:val="0"/>
          <w:iCs w:val="0"/>
          <w:caps w:val="0"/>
          <w:color w:val="000000"/>
          <w:spacing w:val="0"/>
          <w:sz w:val="32"/>
          <w:szCs w:val="32"/>
          <w:shd w:val="clear" w:fill="FFFFFF"/>
          <w:lang w:val="en-US" w:eastAsia="zh-CN"/>
        </w:rPr>
        <w:t>）该项审计的具体组织方案及人员安排</w:t>
      </w:r>
      <w:r>
        <w:rPr>
          <w:rFonts w:hint="eastAsia" w:ascii="仿宋_GB2312" w:hAnsi="仿宋_GB2312" w:cs="仿宋_GB2312"/>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cs="仿宋_GB2312"/>
          <w:i w:val="0"/>
          <w:iCs w:val="0"/>
          <w:caps w:val="0"/>
          <w:color w:val="000000"/>
          <w:spacing w:val="0"/>
          <w:sz w:val="32"/>
          <w:szCs w:val="32"/>
          <w:shd w:val="clear" w:fill="FFFFFF"/>
          <w:lang w:val="en-US" w:eastAsia="zh-CN"/>
        </w:rPr>
        <w:t>五</w:t>
      </w:r>
      <w:r>
        <w:rPr>
          <w:rFonts w:hint="eastAsia" w:ascii="仿宋_GB2312" w:hAnsi="微软雅黑" w:eastAsia="仿宋_GB2312" w:cs="仿宋_GB2312"/>
          <w:i w:val="0"/>
          <w:iCs w:val="0"/>
          <w:caps w:val="0"/>
          <w:color w:val="000000"/>
          <w:spacing w:val="0"/>
          <w:sz w:val="32"/>
          <w:szCs w:val="32"/>
          <w:shd w:val="clear" w:fill="FFFFFF"/>
          <w:lang w:val="en-US" w:eastAsia="zh-CN"/>
        </w:rPr>
        <w:t>）业绩表(仅列举十项)及相关合同证明材料，是否具有从事粮油加工企业的审计工作经验</w:t>
      </w:r>
      <w:r>
        <w:rPr>
          <w:rFonts w:hint="eastAsia" w:ascii="仿宋_GB2312" w:hAnsi="仿宋_GB2312" w:cs="仿宋_GB2312"/>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cs="仿宋_GB2312"/>
          <w:i w:val="0"/>
          <w:iCs w:val="0"/>
          <w:caps w:val="0"/>
          <w:color w:val="000000"/>
          <w:spacing w:val="0"/>
          <w:sz w:val="32"/>
          <w:szCs w:val="32"/>
          <w:shd w:val="clear" w:fill="FFFFFF"/>
          <w:lang w:val="en-US" w:eastAsia="zh-CN"/>
        </w:rPr>
        <w:t>六</w:t>
      </w:r>
      <w:r>
        <w:rPr>
          <w:rFonts w:hint="eastAsia" w:ascii="仿宋_GB2312" w:hAnsi="微软雅黑" w:eastAsia="仿宋_GB2312" w:cs="仿宋_GB2312"/>
          <w:i w:val="0"/>
          <w:iCs w:val="0"/>
          <w:caps w:val="0"/>
          <w:color w:val="000000"/>
          <w:spacing w:val="0"/>
          <w:sz w:val="32"/>
          <w:szCs w:val="32"/>
          <w:shd w:val="clear" w:fill="FFFFFF"/>
        </w:rPr>
        <w:t>）近三年内没有被国家有关部门对其违规行为予以处罚的记录、且在承办国有企业资产评估工作中没有出现重大评估质量问题和不良记录的书面承诺书</w:t>
      </w:r>
      <w:r>
        <w:rPr>
          <w:rFonts w:hint="eastAsia" w:ascii="仿宋_GB2312" w:hAnsi="仿宋_GB2312" w:cs="仿宋_GB2312"/>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cs="仿宋_GB2312"/>
          <w:i w:val="0"/>
          <w:iCs w:val="0"/>
          <w:caps w:val="0"/>
          <w:color w:val="000000"/>
          <w:spacing w:val="0"/>
          <w:sz w:val="32"/>
          <w:szCs w:val="32"/>
          <w:shd w:val="clear" w:fill="FFFFFF"/>
          <w:lang w:val="en-US" w:eastAsia="zh-CN"/>
        </w:rPr>
        <w:t>七</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仿宋_GB2312" w:cs="仿宋_GB2312"/>
          <w:sz w:val="32"/>
          <w:szCs w:val="32"/>
          <w:lang w:val="en-US" w:eastAsia="zh-CN"/>
        </w:rPr>
        <w:t>其他认为有必要提供的证明材料。</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提交的材料须保证所提交资料真实、完整，否则我司有权拒绝全部材料，由此导致的责任自行承担。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黑体" w:cs="Times New Roman"/>
          <w:color w:val="auto"/>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（一）比选申请文件格式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请按照第三项提交资料顺序要求编制比选申请文件，未按要求的，视为无效申请：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（二）比选申请文件的装订及密封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比选申请文件须提交纸质版3份，应装订成册（A4纸幅），并编制目录，且逐页标注连续页码。不得采用活页夹装订；否则，比选人对由于比选申请文件装订松散而造成的丢失或其他后果不承担任何责任。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比选申请文件应放入牛皮纸文件袋内并加贴封条，在封套的封口处加盖密封章；包装袋封面应写明项目名称及参选人名称。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Yjc0ZjRiZjllOTcwZDc0MGEyMTQzNGViNWFlYTAifQ=="/>
  </w:docVars>
  <w:rsids>
    <w:rsidRoot w:val="00000000"/>
    <w:rsid w:val="26E07BA3"/>
    <w:rsid w:val="52756E0F"/>
    <w:rsid w:val="7C3F7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unhideWhenUsed/>
    <w:qFormat/>
    <w:uiPriority w:val="99"/>
    <w:rPr>
      <w:sz w:val="18"/>
      <w:szCs w:val="18"/>
    </w:rPr>
  </w:style>
  <w:style w:type="paragraph" w:styleId="3">
    <w:name w:val="endnote text"/>
    <w:basedOn w:val="1"/>
    <w:semiHidden/>
    <w:unhideWhenUsed/>
    <w:qFormat/>
    <w:uiPriority w:val="99"/>
    <w:pPr>
      <w:widowControl w:val="0"/>
    </w:pPr>
    <w:rPr>
      <w:rFonts w:hint="eastAsia" w:ascii="Arial Unicode MS" w:hAnsi="Arial Unicode MS" w:eastAsia="Times New Roman" w:cs="Arial Unicode MS"/>
      <w:color w:val="000000"/>
      <w:kern w:val="2"/>
      <w:sz w:val="21"/>
      <w:szCs w:val="21"/>
      <w:lang w:val="en-US" w:eastAsia="zh-CN" w:bidi="ar-SA"/>
    </w:rPr>
  </w:style>
  <w:style w:type="paragraph" w:styleId="4">
    <w:name w:val="Body Text"/>
    <w:basedOn w:val="1"/>
    <w:qFormat/>
    <w:uiPriority w:val="0"/>
    <w:pPr>
      <w:widowControl w:val="0"/>
      <w:jc w:val="both"/>
    </w:pPr>
    <w:rPr>
      <w:rFonts w:ascii="Calibri" w:hAnsi="Calibri" w:eastAsia="宋体" w:cs="Times New Roman"/>
      <w:kern w:val="2"/>
      <w:sz w:val="21"/>
      <w:szCs w:val="24"/>
      <w:lang w:val="en-US" w:eastAsia="zh-CN" w:bidi="ar-SA"/>
    </w:rPr>
  </w:style>
  <w:style w:type="paragraph" w:styleId="5">
    <w:name w:val="Body Text Indent"/>
    <w:basedOn w:val="1"/>
    <w:unhideWhenUsed/>
    <w:qFormat/>
    <w:uiPriority w:val="99"/>
    <w:pPr>
      <w:spacing w:line="560" w:lineRule="exact"/>
      <w:ind w:left="0" w:leftChars="0" w:firstLine="880" w:firstLineChars="200"/>
    </w:pPr>
    <w:rPr>
      <w:rFonts w:eastAsia="仿宋_GB2312"/>
      <w:sz w:val="32"/>
    </w:rPr>
  </w:style>
  <w:style w:type="paragraph" w:styleId="6">
    <w:name w:val="Body Text First Indent"/>
    <w:basedOn w:val="4"/>
    <w:qFormat/>
    <w:uiPriority w:val="0"/>
    <w:pPr>
      <w:widowControl w:val="0"/>
      <w:spacing w:line="360" w:lineRule="auto"/>
      <w:ind w:firstLine="309" w:firstLineChars="100"/>
      <w:jc w:val="both"/>
      <w:outlineLvl w:val="0"/>
    </w:pPr>
    <w:rPr>
      <w:rFonts w:ascii="Calibri" w:hAnsi="Calibri" w:eastAsia="宋体" w:cs="Times New Roman"/>
      <w:bCs/>
      <w:color w:val="000000"/>
      <w:kern w:val="28"/>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963</Words>
  <Characters>1005</Characters>
  <Lines>0</Lines>
  <Paragraphs>0</Paragraphs>
  <TotalTime>98</TotalTime>
  <ScaleCrop>false</ScaleCrop>
  <LinksUpToDate>false</LinksUpToDate>
  <CharactersWithSpaces>1007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2023-03-13T09:10:00Z</dcterms:created>
  <dc:creator>HP2</dc:creator>
  <cp:lastModifiedBy>Katie 夏</cp:lastModifiedBy>
  <cp:lastPrinted>2023-04-04T01:48:12Z</cp:lastPrinted>
  <dcterms:modified xsi:type="dcterms:W3CDTF">2023-04-04T03:26:59Z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AE18128EC2154BE2A956D0FEA42692C6</vt:lpwstr>
  </property>
</Properties>
</file>