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0"/>
        <w:rPr>
          <w:rFonts w:ascii="仿宋_GB2312" w:hAnsi="仿宋_GB2312" w:eastAsia="仿宋_GB2312" w:cs="仿宋_GB2312"/>
          <w:b/>
          <w:bCs/>
          <w:sz w:val="40"/>
          <w:szCs w:val="40"/>
        </w:rPr>
      </w:pPr>
    </w:p>
    <w:p>
      <w:pPr>
        <w:spacing w:line="700" w:lineRule="exact"/>
        <w:jc w:val="center"/>
        <w:outlineLvl w:val="0"/>
        <w:rPr>
          <w:rFonts w:ascii="仿宋_GB2312" w:hAnsi="仿宋_GB2312" w:eastAsia="仿宋_GB2312" w:cs="仿宋_GB2312"/>
          <w:b/>
          <w:bCs/>
          <w:spacing w:val="-20"/>
          <w:sz w:val="40"/>
          <w:szCs w:val="40"/>
        </w:rPr>
      </w:pPr>
      <w:r>
        <w:rPr>
          <w:rFonts w:hint="eastAsia" w:ascii="仿宋_GB2312" w:hAnsi="仿宋_GB2312" w:eastAsia="仿宋_GB2312" w:cs="仿宋_GB2312"/>
          <w:b/>
          <w:bCs/>
          <w:spacing w:val="-20"/>
          <w:sz w:val="40"/>
          <w:szCs w:val="40"/>
        </w:rPr>
        <w:t>岳阳邦盛实业有限公司</w:t>
      </w:r>
    </w:p>
    <w:p>
      <w:pPr>
        <w:spacing w:line="700" w:lineRule="exact"/>
        <w:jc w:val="center"/>
        <w:outlineLvl w:val="0"/>
        <w:rPr>
          <w:rFonts w:ascii="仿宋_GB2312" w:hAnsi="仿宋_GB2312" w:eastAsia="仿宋_GB2312" w:cs="仿宋_GB2312"/>
          <w:b/>
          <w:bCs/>
          <w:spacing w:val="-20"/>
          <w:sz w:val="40"/>
          <w:szCs w:val="40"/>
        </w:rPr>
      </w:pPr>
      <w:bookmarkStart w:id="0" w:name="_Hlk153185243"/>
      <w:r>
        <w:rPr>
          <w:rFonts w:hint="eastAsia" w:ascii="仿宋_GB2312" w:hAnsi="仿宋_GB2312" w:eastAsia="仿宋_GB2312" w:cs="仿宋_GB2312"/>
          <w:b/>
          <w:bCs/>
          <w:spacing w:val="-20"/>
          <w:sz w:val="40"/>
          <w:szCs w:val="40"/>
        </w:rPr>
        <w:t>进口粮食散货筒仓项目临时用水及自来水改迁工程</w:t>
      </w:r>
    </w:p>
    <w:bookmarkEnd w:id="0"/>
    <w:p>
      <w:pPr>
        <w:pStyle w:val="10"/>
        <w:ind w:firstLine="0" w:firstLineChars="0"/>
        <w:rPr>
          <w:rFonts w:ascii="仿宋_GB2312" w:hAnsi="仿宋_GB2312" w:eastAsia="仿宋_GB2312" w:cs="仿宋_GB2312"/>
        </w:rPr>
      </w:pPr>
    </w:p>
    <w:p>
      <w:pPr>
        <w:pStyle w:val="10"/>
        <w:ind w:firstLine="210"/>
        <w:rPr>
          <w:rFonts w:ascii="仿宋_GB2312" w:hAnsi="仿宋_GB2312" w:eastAsia="仿宋_GB2312" w:cs="仿宋_GB2312"/>
        </w:rPr>
      </w:pPr>
    </w:p>
    <w:p>
      <w:pPr>
        <w:pStyle w:val="10"/>
        <w:ind w:firstLine="210"/>
        <w:rPr>
          <w:rFonts w:ascii="仿宋_GB2312" w:hAnsi="仿宋_GB2312" w:eastAsia="仿宋_GB2312" w:cs="仿宋_GB2312"/>
          <w:color w:val="FF0000"/>
        </w:rPr>
      </w:pPr>
    </w:p>
    <w:p>
      <w:pPr>
        <w:pStyle w:val="10"/>
        <w:ind w:firstLine="210"/>
        <w:rPr>
          <w:rFonts w:ascii="仿宋_GB2312" w:hAnsi="仿宋_GB2312" w:eastAsia="仿宋_GB2312" w:cs="仿宋_GB2312"/>
        </w:rPr>
      </w:pPr>
    </w:p>
    <w:p>
      <w:pPr>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比   选　 文   件</w:t>
      </w: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比选编号：TC-</w:t>
      </w:r>
      <w:r>
        <w:rPr>
          <w:rFonts w:ascii="仿宋_GB2312" w:hAnsi="仿宋_GB2312" w:eastAsia="仿宋_GB2312" w:cs="仿宋_GB2312"/>
          <w:b/>
          <w:bCs/>
          <w:sz w:val="36"/>
          <w:szCs w:val="36"/>
        </w:rPr>
        <w:t>002</w:t>
      </w:r>
    </w:p>
    <w:p>
      <w:pPr>
        <w:spacing w:line="440" w:lineRule="exact"/>
        <w:ind w:firstLine="1108" w:firstLineChars="345"/>
        <w:rPr>
          <w:rFonts w:ascii="仿宋_GB2312" w:hAnsi="仿宋_GB2312" w:eastAsia="仿宋_GB2312" w:cs="仿宋_GB2312"/>
          <w:b/>
          <w:bCs/>
          <w:sz w:val="32"/>
          <w:szCs w:val="32"/>
        </w:rPr>
      </w:pPr>
    </w:p>
    <w:p>
      <w:pPr>
        <w:spacing w:line="440" w:lineRule="exact"/>
        <w:ind w:firstLine="1108" w:firstLineChars="345"/>
        <w:rPr>
          <w:rFonts w:ascii="仿宋_GB2312" w:hAnsi="仿宋_GB2312" w:eastAsia="仿宋_GB2312" w:cs="仿宋_GB2312"/>
          <w:b/>
          <w:bCs/>
          <w:sz w:val="32"/>
          <w:szCs w:val="32"/>
        </w:rPr>
      </w:pPr>
    </w:p>
    <w:p>
      <w:pPr>
        <w:spacing w:line="440" w:lineRule="exact"/>
        <w:ind w:firstLine="1108" w:firstLineChars="345"/>
        <w:rPr>
          <w:rFonts w:ascii="仿宋_GB2312" w:hAnsi="仿宋_GB2312" w:eastAsia="仿宋_GB2312" w:cs="仿宋_GB2312"/>
          <w:b/>
          <w:bCs/>
          <w:sz w:val="32"/>
          <w:szCs w:val="32"/>
        </w:rPr>
      </w:pPr>
    </w:p>
    <w:p>
      <w:pPr>
        <w:spacing w:line="440" w:lineRule="exact"/>
        <w:rPr>
          <w:rFonts w:ascii="仿宋_GB2312" w:hAnsi="仿宋_GB2312" w:eastAsia="仿宋_GB2312" w:cs="仿宋_GB2312"/>
          <w:b/>
          <w:bCs/>
          <w:sz w:val="32"/>
          <w:szCs w:val="32"/>
        </w:rPr>
      </w:pPr>
    </w:p>
    <w:p>
      <w:pPr>
        <w:pStyle w:val="10"/>
        <w:ind w:firstLine="210"/>
        <w:rPr>
          <w:rFonts w:ascii="仿宋_GB2312" w:hAnsi="仿宋_GB2312" w:eastAsia="仿宋_GB2312" w:cs="仿宋_GB2312"/>
        </w:rPr>
      </w:pPr>
    </w:p>
    <w:p>
      <w:pPr>
        <w:spacing w:line="440" w:lineRule="exact"/>
        <w:ind w:firstLine="1108" w:firstLineChars="345"/>
        <w:rPr>
          <w:rFonts w:ascii="仿宋_GB2312" w:hAnsi="仿宋_GB2312" w:eastAsia="仿宋_GB2312" w:cs="仿宋_GB2312"/>
          <w:b/>
          <w:bCs/>
          <w:sz w:val="32"/>
          <w:szCs w:val="32"/>
        </w:rPr>
      </w:pPr>
    </w:p>
    <w:p>
      <w:pPr>
        <w:pStyle w:val="2"/>
        <w:rPr>
          <w:rFonts w:ascii="仿宋_GB2312" w:hAnsi="仿宋_GB2312" w:eastAsia="仿宋_GB2312" w:cs="仿宋_GB2312"/>
          <w:sz w:val="32"/>
          <w:szCs w:val="32"/>
        </w:rPr>
      </w:pPr>
    </w:p>
    <w:p>
      <w:pPr>
        <w:spacing w:line="360" w:lineRule="auto"/>
        <w:rPr>
          <w:rFonts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比选人：岳阳邦盛实业有限公司</w:t>
      </w:r>
    </w:p>
    <w:p>
      <w:pPr>
        <w:spacing w:line="540" w:lineRule="exact"/>
        <w:jc w:val="center"/>
        <w:rPr>
          <w:rFonts w:ascii="仿宋_GB2312" w:hAnsi="仿宋_GB2312" w:eastAsia="仿宋_GB2312" w:cs="仿宋_GB2312"/>
          <w:b/>
          <w:bCs/>
          <w:sz w:val="32"/>
          <w:szCs w:val="32"/>
        </w:rPr>
      </w:pPr>
    </w:p>
    <w:p>
      <w:pPr>
        <w:spacing w:line="5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二〇二三年十二月</w:t>
      </w:r>
    </w:p>
    <w:p>
      <w:pPr>
        <w:jc w:val="center"/>
        <w:rPr>
          <w:rFonts w:ascii="仿宋_GB2312" w:hAnsi="仿宋_GB2312" w:eastAsia="仿宋_GB2312" w:cs="仿宋_GB2312"/>
          <w:sz w:val="36"/>
          <w:szCs w:val="32"/>
        </w:rPr>
      </w:pPr>
    </w:p>
    <w:p>
      <w:pPr>
        <w:numPr>
          <w:ilvl w:val="0"/>
          <w:numId w:val="1"/>
        </w:numPr>
        <w:adjustRightInd w:val="0"/>
        <w:snapToGrid w:val="0"/>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比选公告</w:t>
      </w:r>
    </w:p>
    <w:p>
      <w:pPr>
        <w:pStyle w:val="10"/>
        <w:ind w:firstLine="0" w:firstLineChars="0"/>
        <w:rPr>
          <w:rFonts w:ascii="仿宋_GB2312" w:hAnsi="仿宋_GB2312" w:eastAsia="仿宋_GB2312" w:cs="仿宋_GB2312"/>
          <w:bCs w:val="0"/>
          <w:color w:val="auto"/>
          <w:kern w:val="2"/>
          <w:sz w:val="28"/>
          <w:szCs w:val="28"/>
        </w:rPr>
      </w:pPr>
    </w:p>
    <w:p>
      <w:pPr>
        <w:pStyle w:val="10"/>
        <w:ind w:firstLine="560" w:firstLineChars="200"/>
        <w:rPr>
          <w:rFonts w:ascii="仿宋_GB2312" w:hAnsi="仿宋_GB2312" w:eastAsia="仿宋_GB2312" w:cs="仿宋_GB2312"/>
          <w:color w:val="auto"/>
          <w:sz w:val="28"/>
          <w:szCs w:val="28"/>
        </w:rPr>
      </w:pPr>
      <w:bookmarkStart w:id="4" w:name="_GoBack"/>
      <w:r>
        <w:rPr>
          <w:rFonts w:hint="eastAsia" w:ascii="仿宋_GB2312" w:hAnsi="仿宋_GB2312" w:eastAsia="仿宋_GB2312" w:cs="仿宋_GB2312"/>
          <w:color w:val="auto"/>
          <w:sz w:val="28"/>
          <w:szCs w:val="28"/>
        </w:rPr>
        <w:t>本次比选金额在国家规定政府采购限额以下，由我司依法依规自行组织，采用简易比选方式确定中选单位。</w:t>
      </w:r>
    </w:p>
    <w:p>
      <w:pPr>
        <w:pStyle w:val="5"/>
        <w:numPr>
          <w:ilvl w:val="0"/>
          <w:numId w:val="2"/>
        </w:numPr>
        <w:adjustRightInd w:val="0"/>
        <w:snapToGrid w:val="0"/>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pPr>
        <w:pStyle w:val="5"/>
        <w:adjustRightInd w:val="0"/>
        <w:snapToGrid w:val="0"/>
        <w:spacing w:line="360" w:lineRule="auto"/>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bCs/>
          <w:kern w:val="28"/>
          <w:sz w:val="28"/>
          <w:szCs w:val="28"/>
        </w:rPr>
        <w:t>进口粮食散货筒仓项目临时用水及自来水改迁工程</w:t>
      </w:r>
      <w:r>
        <w:rPr>
          <w:rFonts w:hint="eastAsia" w:ascii="仿宋_GB2312" w:hAnsi="仿宋_GB2312" w:eastAsia="仿宋_GB2312" w:cs="仿宋_GB2312"/>
          <w:sz w:val="28"/>
          <w:szCs w:val="28"/>
        </w:rPr>
        <w:t>；</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2、项目地点：筒仓项目红线内自来水改迁、接驳口至红线边缘（临时用水）；</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3、项目基本情况：筒仓项目红线内自来水管迁改、修建临时用水管线及相关设计。</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4、设计及施工工期：</w:t>
      </w:r>
      <w:r>
        <w:rPr>
          <w:rFonts w:ascii="仿宋_GB2312" w:hAnsi="仿宋_GB2312" w:eastAsia="仿宋_GB2312" w:cs="仿宋_GB2312"/>
          <w:sz w:val="28"/>
          <w:szCs w:val="28"/>
        </w:rPr>
        <w:t>10</w:t>
      </w:r>
      <w:r>
        <w:rPr>
          <w:rFonts w:hint="eastAsia" w:ascii="仿宋_GB2312" w:hAnsi="仿宋_GB2312" w:eastAsia="仿宋_GB2312" w:cs="仿宋_GB2312"/>
          <w:sz w:val="28"/>
          <w:szCs w:val="28"/>
        </w:rPr>
        <w:t>日历天。</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5、比选范围：详见清单。</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6、比选要求：施工图纸符合相关设计要求，施工质量满足国家颁布的验收规范、标准等要求。</w:t>
      </w:r>
    </w:p>
    <w:p>
      <w:pPr>
        <w:adjustRightInd w:val="0"/>
        <w:snapToGrid w:val="0"/>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比选人资格要求</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1、具有独立法人资格并依法取得企业营业执照，营业执照处于有效期；</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2、具有相关资质证书；</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pPr>
        <w:pStyle w:val="5"/>
        <w:adjustRightInd w:val="0"/>
        <w:snapToGrid w:val="0"/>
        <w:spacing w:line="360" w:lineRule="auto"/>
        <w:jc w:val="left"/>
        <w:rPr>
          <w:rFonts w:ascii="仿宋_GB2312" w:hAnsi="仿宋_GB2312" w:eastAsia="仿宋_GB2312" w:cs="仿宋_GB2312"/>
          <w:bCs/>
          <w:kern w:val="28"/>
          <w:sz w:val="28"/>
          <w:szCs w:val="28"/>
        </w:rPr>
      </w:pPr>
      <w:r>
        <w:rPr>
          <w:rFonts w:hint="eastAsia" w:ascii="仿宋_GB2312" w:hAnsi="仿宋_GB2312" w:eastAsia="仿宋_GB2312" w:cs="仿宋_GB2312"/>
          <w:bCs/>
          <w:kern w:val="28"/>
          <w:sz w:val="28"/>
          <w:szCs w:val="28"/>
        </w:rPr>
        <w:t>（信用中国网址：  https://www.creditchina.gov.cn/?navPage=0）</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pPr>
        <w:pStyle w:val="5"/>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28"/>
          <w:sz w:val="28"/>
          <w:szCs w:val="28"/>
        </w:rPr>
        <w:t>比选开始时现场核验，提供法定代表人身份证明（非法定代表人参加的须提供授权委托书）、营业执照、信用信息报告，现场比选开始时比选人代表须提供身份证原件。</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比选办法</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本次比选采用“最低价法”比选。比选人根据自身经营状况结合市场行情进行报价，报价格式见附件1，本项目控制价为：</w:t>
      </w:r>
      <w:r>
        <w:rPr>
          <w:rFonts w:ascii="仿宋_GB2312" w:hAnsi="仿宋_GB2312" w:eastAsia="仿宋_GB2312" w:cs="仿宋_GB2312"/>
          <w:sz w:val="28"/>
          <w:szCs w:val="28"/>
        </w:rPr>
        <w:t>124666</w:t>
      </w:r>
      <w:r>
        <w:rPr>
          <w:rFonts w:hint="eastAsia" w:ascii="仿宋_GB2312" w:hAnsi="仿宋_GB2312" w:eastAsia="仿宋_GB2312" w:cs="仿宋_GB2312"/>
          <w:sz w:val="28"/>
          <w:szCs w:val="28"/>
        </w:rPr>
        <w:t>元（含设计费），比选报价高于此价格为无效报价。签订合同单位为岳阳恒阳观盛商贸有限公司。</w:t>
      </w:r>
    </w:p>
    <w:p>
      <w:pPr>
        <w:adjustRightInd w:val="0"/>
        <w:snapToGrid w:val="0"/>
        <w:spacing w:line="360"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比选文件获取</w:t>
      </w:r>
    </w:p>
    <w:p>
      <w:pPr>
        <w:adjustRightInd w:val="0"/>
        <w:snapToGrid w:val="0"/>
        <w:spacing w:line="360" w:lineRule="auto"/>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凡有意参加本次比选的单位，请于</w:t>
      </w:r>
      <w:r>
        <w:rPr>
          <w:rFonts w:hint="eastAsia" w:ascii="仿宋_GB2312" w:hAnsi="仿宋_GB2312" w:eastAsia="仿宋_GB2312" w:cs="仿宋_GB2312"/>
          <w:color w:val="FF0000"/>
          <w:sz w:val="28"/>
          <w:szCs w:val="28"/>
        </w:rPr>
        <w:t>2023年1</w:t>
      </w:r>
      <w:r>
        <w:rPr>
          <w:rFonts w:ascii="仿宋_GB2312" w:hAnsi="仿宋_GB2312" w:eastAsia="仿宋_GB2312" w:cs="仿宋_GB2312"/>
          <w:color w:val="FF0000"/>
          <w:sz w:val="28"/>
          <w:szCs w:val="28"/>
        </w:rPr>
        <w:t>2</w:t>
      </w:r>
      <w:r>
        <w:rPr>
          <w:rFonts w:hint="eastAsia" w:ascii="仿宋_GB2312" w:hAnsi="仿宋_GB2312" w:eastAsia="仿宋_GB2312" w:cs="仿宋_GB2312"/>
          <w:color w:val="FF0000"/>
          <w:sz w:val="28"/>
          <w:szCs w:val="28"/>
        </w:rPr>
        <w:t>月</w:t>
      </w:r>
      <w:r>
        <w:rPr>
          <w:rFonts w:ascii="仿宋_GB2312" w:hAnsi="仿宋_GB2312" w:eastAsia="仿宋_GB2312" w:cs="仿宋_GB2312"/>
          <w:color w:val="FF0000"/>
          <w:sz w:val="28"/>
          <w:szCs w:val="28"/>
        </w:rPr>
        <w:t>14</w:t>
      </w:r>
      <w:r>
        <w:rPr>
          <w:rFonts w:hint="eastAsia" w:ascii="仿宋_GB2312" w:hAnsi="仿宋_GB2312" w:eastAsia="仿宋_GB2312" w:cs="仿宋_GB2312"/>
          <w:color w:val="FF0000"/>
          <w:sz w:val="28"/>
          <w:szCs w:val="28"/>
        </w:rPr>
        <w:t>日至2023年1</w:t>
      </w:r>
      <w:r>
        <w:rPr>
          <w:rFonts w:ascii="仿宋_GB2312" w:hAnsi="仿宋_GB2312" w:eastAsia="仿宋_GB2312" w:cs="仿宋_GB2312"/>
          <w:color w:val="FF0000"/>
          <w:sz w:val="28"/>
          <w:szCs w:val="28"/>
        </w:rPr>
        <w:t>2</w:t>
      </w:r>
      <w:r>
        <w:rPr>
          <w:rFonts w:hint="eastAsia" w:ascii="仿宋_GB2312" w:hAnsi="仿宋_GB2312" w:eastAsia="仿宋_GB2312" w:cs="仿宋_GB2312"/>
          <w:color w:val="FF0000"/>
          <w:sz w:val="28"/>
          <w:szCs w:val="28"/>
        </w:rPr>
        <w:t>月</w:t>
      </w:r>
      <w:r>
        <w:rPr>
          <w:rFonts w:ascii="仿宋_GB2312" w:hAnsi="仿宋_GB2312" w:eastAsia="仿宋_GB2312" w:cs="仿宋_GB2312"/>
          <w:color w:val="FF0000"/>
          <w:sz w:val="28"/>
          <w:szCs w:val="28"/>
        </w:rPr>
        <w:t>19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登录岳阳邦盛实业有限公司官网（http://www.yueyangbangsheng.com/）下载比选文件和相关附件。</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比选文件递交</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比选文件须包含</w:t>
      </w:r>
      <w:r>
        <w:rPr>
          <w:rFonts w:hint="eastAsia" w:ascii="仿宋_GB2312" w:hAnsi="仿宋_GB2312" w:eastAsia="仿宋_GB2312" w:cs="仿宋_GB2312"/>
          <w:bCs/>
          <w:kern w:val="28"/>
          <w:sz w:val="28"/>
          <w:szCs w:val="28"/>
        </w:rPr>
        <w:t>法定代表人身份证明（非法定代表人参与比选的须提供授权委托书）、</w:t>
      </w:r>
      <w:r>
        <w:rPr>
          <w:rFonts w:hint="eastAsia" w:ascii="仿宋_GB2312" w:hAnsi="仿宋_GB2312" w:eastAsia="仿宋_GB2312" w:cs="仿宋_GB2312"/>
          <w:sz w:val="28"/>
          <w:szCs w:val="28"/>
        </w:rPr>
        <w:t>营业执照、资质证书、“信用中国”的查询报告、比选清单（以上复印件须加盖公章），比选文件递交的截止时间及</w:t>
      </w:r>
      <w:r>
        <w:rPr>
          <w:rFonts w:hint="eastAsia" w:ascii="仿宋_GB2312" w:hAnsi="仿宋_GB2312" w:eastAsia="仿宋_GB2312" w:cs="仿宋_GB2312"/>
          <w:color w:val="FF0000"/>
          <w:sz w:val="28"/>
          <w:szCs w:val="28"/>
        </w:rPr>
        <w:t>比选开始时间为2023年</w:t>
      </w:r>
      <w:r>
        <w:rPr>
          <w:rFonts w:ascii="仿宋_GB2312" w:hAnsi="仿宋_GB2312" w:eastAsia="仿宋_GB2312" w:cs="仿宋_GB2312"/>
          <w:color w:val="FF0000"/>
          <w:sz w:val="28"/>
          <w:szCs w:val="28"/>
        </w:rPr>
        <w:t>12</w:t>
      </w:r>
      <w:r>
        <w:rPr>
          <w:rFonts w:hint="eastAsia" w:ascii="仿宋_GB2312" w:hAnsi="仿宋_GB2312" w:eastAsia="仿宋_GB2312" w:cs="仿宋_GB2312"/>
          <w:color w:val="FF0000"/>
          <w:sz w:val="28"/>
          <w:szCs w:val="28"/>
        </w:rPr>
        <w:t>月</w:t>
      </w:r>
      <w:r>
        <w:rPr>
          <w:rFonts w:ascii="仿宋_GB2312" w:hAnsi="仿宋_GB2312" w:eastAsia="仿宋_GB2312" w:cs="仿宋_GB2312"/>
          <w:color w:val="FF0000"/>
          <w:sz w:val="28"/>
          <w:szCs w:val="28"/>
        </w:rPr>
        <w:t>19</w:t>
      </w:r>
      <w:r>
        <w:rPr>
          <w:rFonts w:hint="eastAsia" w:ascii="仿宋_GB2312" w:hAnsi="仿宋_GB2312" w:eastAsia="仿宋_GB2312" w:cs="仿宋_GB2312"/>
          <w:color w:val="FF0000"/>
          <w:sz w:val="28"/>
          <w:szCs w:val="28"/>
        </w:rPr>
        <w:t>日下午1</w:t>
      </w:r>
      <w:r>
        <w:rPr>
          <w:rFonts w:ascii="仿宋_GB2312" w:hAnsi="仿宋_GB2312" w:eastAsia="仿宋_GB2312" w:cs="仿宋_GB2312"/>
          <w:color w:val="FF0000"/>
          <w:sz w:val="28"/>
          <w:szCs w:val="28"/>
        </w:rPr>
        <w:t>5</w:t>
      </w:r>
      <w:r>
        <w:rPr>
          <w:rFonts w:hint="eastAsia" w:ascii="仿宋_GB2312" w:hAnsi="仿宋_GB2312" w:eastAsia="仿宋_GB2312" w:cs="仿宋_GB2312"/>
          <w:color w:val="FF0000"/>
          <w:sz w:val="28"/>
          <w:szCs w:val="28"/>
        </w:rPr>
        <w:t>时30分，比选地点为岳阳邦盛实业有限公司2楼会议室</w:t>
      </w:r>
      <w:r>
        <w:rPr>
          <w:rFonts w:hint="eastAsia" w:ascii="仿宋_GB2312" w:hAnsi="仿宋_GB2312" w:eastAsia="仿宋_GB2312" w:cs="仿宋_GB2312"/>
          <w:sz w:val="28"/>
          <w:szCs w:val="28"/>
        </w:rPr>
        <w:t>。</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比选公告在岳阳邦盛实业有限公司官网（http://www.yueyangbangsheng.com/）发布。</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比选小组</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本次比选比选小组成员：在比选开始前1天，由我司比选领导小组审定。</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pPr>
        <w:pStyle w:val="5"/>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中选单位须遵守我司相关管理制度，中选后一周内与我公司子公司签订合同，如中选人违反我公司相关规定，将列入黑名单，5年内不允许再参与本司业务，并按我司制度进行相应处罚。</w:t>
      </w:r>
    </w:p>
    <w:p>
      <w:pPr>
        <w:pStyle w:val="5"/>
        <w:numPr>
          <w:ilvl w:val="0"/>
          <w:numId w:val="2"/>
        </w:numPr>
        <w:adjustRightInd w:val="0"/>
        <w:snapToGrid w:val="0"/>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招 选 人： 岳阳邦盛实业有限公司 </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 系 人： 李先生   </w:t>
      </w:r>
    </w:p>
    <w:p>
      <w:pPr>
        <w:pStyle w:val="5"/>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电    话： 185</w:t>
      </w:r>
      <w:r>
        <w:rPr>
          <w:rFonts w:ascii="仿宋_GB2312" w:hAnsi="仿宋_GB2312" w:eastAsia="仿宋_GB2312" w:cs="仿宋_GB2312"/>
          <w:sz w:val="28"/>
          <w:szCs w:val="28"/>
        </w:rPr>
        <w:t>08401667</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pPr>
        <w:pStyle w:val="5"/>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邮    箱： </w:t>
      </w:r>
      <w:r>
        <w:rPr>
          <w:rFonts w:ascii="仿宋_GB2312" w:hAnsi="仿宋_GB2312" w:eastAsia="仿宋_GB2312" w:cs="仿宋_GB2312"/>
          <w:sz w:val="28"/>
          <w:szCs w:val="28"/>
        </w:rPr>
        <w:t>283969013</w:t>
      </w:r>
      <w:r>
        <w:rPr>
          <w:rFonts w:hint="eastAsia" w:ascii="仿宋_GB2312" w:hAnsi="仿宋_GB2312" w:eastAsia="仿宋_GB2312" w:cs="仿宋_GB2312"/>
          <w:sz w:val="28"/>
          <w:szCs w:val="28"/>
        </w:rPr>
        <w:t xml:space="preserve">@qq.com  </w:t>
      </w:r>
      <w:bookmarkEnd w:id="4"/>
    </w:p>
    <w:p>
      <w:pPr>
        <w:pStyle w:val="5"/>
        <w:rPr>
          <w:rFonts w:ascii="仿宋_GB2312" w:hAnsi="仿宋_GB2312" w:eastAsia="仿宋_GB2312" w:cs="仿宋_GB2312"/>
          <w:sz w:val="32"/>
          <w:szCs w:val="32"/>
        </w:rPr>
      </w:pPr>
    </w:p>
    <w:p/>
    <w:p/>
    <w:p/>
    <w:p/>
    <w:p/>
    <w:p/>
    <w:p/>
    <w:p/>
    <w:p/>
    <w:p/>
    <w:p/>
    <w:p/>
    <w:p/>
    <w:p/>
    <w:p/>
    <w:p/>
    <w:p/>
    <w:p/>
    <w:p/>
    <w:p/>
    <w:p/>
    <w:p/>
    <w:p/>
    <w:p/>
    <w:p/>
    <w:p/>
    <w:p/>
    <w:p/>
    <w:p/>
    <w:p/>
    <w:p>
      <w:pPr>
        <w:widowControl/>
        <w:jc w:val="center"/>
        <w:outlineLvl w:val="0"/>
        <w:rPr>
          <w:rFonts w:ascii="仿宋_GB2312" w:hAnsi="仿宋_GB2312" w:eastAsia="仿宋_GB2312" w:cs="仿宋_GB2312"/>
          <w:b/>
          <w:sz w:val="36"/>
          <w:szCs w:val="36"/>
        </w:rPr>
      </w:pPr>
      <w:bookmarkStart w:id="1" w:name="_Toc6728"/>
      <w:bookmarkStart w:id="2" w:name="_Toc1533"/>
      <w:bookmarkStart w:id="3" w:name="_Toc5650"/>
      <w:r>
        <w:rPr>
          <w:rFonts w:hint="eastAsia" w:ascii="仿宋_GB2312" w:hAnsi="仿宋_GB2312" w:eastAsia="仿宋_GB2312" w:cs="仿宋_GB2312"/>
          <w:b/>
          <w:sz w:val="36"/>
          <w:szCs w:val="36"/>
        </w:rPr>
        <w:t>第二章  比选人须知</w:t>
      </w:r>
      <w:bookmarkEnd w:id="1"/>
      <w:bookmarkEnd w:id="2"/>
      <w:bookmarkEnd w:id="3"/>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条款名称</w:t>
            </w:r>
          </w:p>
        </w:tc>
        <w:tc>
          <w:tcPr>
            <w:tcW w:w="5137" w:type="dxa"/>
            <w:noWrap/>
            <w:vAlign w:val="center"/>
          </w:tcPr>
          <w:p>
            <w:pPr>
              <w:ind w:left="-103" w:leftChars="-49" w:firstLine="562" w:firstLineChars="201"/>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是否接受联合体比选</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踏勘现场</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分包</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比选人要求澄清比选文件的时间和方式</w:t>
            </w:r>
          </w:p>
        </w:tc>
        <w:tc>
          <w:tcPr>
            <w:tcW w:w="5137" w:type="dxa"/>
            <w:noWrap/>
            <w:vAlign w:val="center"/>
          </w:tcPr>
          <w:p>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截止时间：2023年1</w:t>
            </w:r>
            <w:r>
              <w:rPr>
                <w:rFonts w:ascii="仿宋_GB2312" w:hAnsi="仿宋_GB2312" w:eastAsia="仿宋_GB2312" w:cs="仿宋_GB2312"/>
                <w:color w:val="FF0000"/>
                <w:sz w:val="28"/>
                <w:szCs w:val="28"/>
              </w:rPr>
              <w:t>2</w:t>
            </w:r>
            <w:r>
              <w:rPr>
                <w:rFonts w:hint="eastAsia" w:ascii="仿宋_GB2312" w:hAnsi="仿宋_GB2312" w:eastAsia="仿宋_GB2312" w:cs="仿宋_GB2312"/>
                <w:color w:val="FF0000"/>
                <w:sz w:val="28"/>
                <w:szCs w:val="28"/>
              </w:rPr>
              <w:t>月</w:t>
            </w:r>
            <w:r>
              <w:rPr>
                <w:rFonts w:ascii="仿宋_GB2312" w:hAnsi="仿宋_GB2312" w:eastAsia="仿宋_GB2312" w:cs="仿宋_GB2312"/>
                <w:color w:val="FF0000"/>
                <w:sz w:val="28"/>
                <w:szCs w:val="28"/>
              </w:rPr>
              <w:t>17</w:t>
            </w:r>
            <w:r>
              <w:rPr>
                <w:rFonts w:hint="eastAsia" w:ascii="仿宋_GB2312" w:hAnsi="仿宋_GB2312" w:eastAsia="仿宋_GB2312" w:cs="仿宋_GB2312"/>
                <w:color w:val="FF0000"/>
                <w:sz w:val="28"/>
                <w:szCs w:val="28"/>
              </w:rPr>
              <w:t>日17时00分 。邮件发送。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比选截止时间</w:t>
            </w:r>
          </w:p>
        </w:tc>
        <w:tc>
          <w:tcPr>
            <w:tcW w:w="5137" w:type="dxa"/>
            <w:noWrap/>
            <w:vAlign w:val="center"/>
          </w:tcPr>
          <w:p>
            <w:pPr>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2023年1</w:t>
            </w:r>
            <w:r>
              <w:rPr>
                <w:rFonts w:ascii="仿宋_GB2312" w:hAnsi="仿宋_GB2312" w:eastAsia="仿宋_GB2312" w:cs="仿宋_GB2312"/>
                <w:color w:val="FF0000"/>
                <w:sz w:val="28"/>
                <w:szCs w:val="28"/>
              </w:rPr>
              <w:t>2</w:t>
            </w:r>
            <w:r>
              <w:rPr>
                <w:rFonts w:hint="eastAsia" w:ascii="仿宋_GB2312" w:hAnsi="仿宋_GB2312" w:eastAsia="仿宋_GB2312" w:cs="仿宋_GB2312"/>
                <w:color w:val="FF0000"/>
                <w:sz w:val="28"/>
                <w:szCs w:val="28"/>
              </w:rPr>
              <w:t>月</w:t>
            </w:r>
            <w:r>
              <w:rPr>
                <w:rFonts w:ascii="仿宋_GB2312" w:hAnsi="仿宋_GB2312" w:eastAsia="仿宋_GB2312" w:cs="仿宋_GB2312"/>
                <w:color w:val="FF0000"/>
                <w:sz w:val="28"/>
                <w:szCs w:val="28"/>
              </w:rPr>
              <w:t>19</w:t>
            </w:r>
            <w:r>
              <w:rPr>
                <w:rFonts w:hint="eastAsia" w:ascii="仿宋_GB2312" w:hAnsi="仿宋_GB2312" w:eastAsia="仿宋_GB2312" w:cs="仿宋_GB2312"/>
                <w:color w:val="FF0000"/>
                <w:sz w:val="28"/>
                <w:szCs w:val="28"/>
              </w:rPr>
              <w:t>日1</w:t>
            </w:r>
            <w:r>
              <w:rPr>
                <w:rFonts w:ascii="仿宋_GB2312" w:hAnsi="仿宋_GB2312" w:eastAsia="仿宋_GB2312" w:cs="仿宋_GB2312"/>
                <w:color w:val="FF0000"/>
                <w:sz w:val="28"/>
                <w:szCs w:val="28"/>
              </w:rPr>
              <w:t>5</w:t>
            </w:r>
            <w:r>
              <w:rPr>
                <w:rFonts w:hint="eastAsia" w:ascii="仿宋_GB2312" w:hAnsi="仿宋_GB2312" w:eastAsia="仿宋_GB2312" w:cs="仿宋_GB2312"/>
                <w:color w:val="FF0000"/>
                <w:sz w:val="28"/>
                <w:szCs w:val="28"/>
              </w:rPr>
              <w:t>时</w:t>
            </w:r>
            <w:r>
              <w:rPr>
                <w:rFonts w:ascii="仿宋_GB2312" w:hAnsi="仿宋_GB2312" w:eastAsia="仿宋_GB2312" w:cs="仿宋_GB2312"/>
                <w:color w:val="FF0000"/>
                <w:sz w:val="28"/>
                <w:szCs w:val="28"/>
              </w:rPr>
              <w:t>3</w:t>
            </w:r>
            <w:r>
              <w:rPr>
                <w:rFonts w:hint="eastAsia" w:ascii="仿宋_GB2312" w:hAnsi="仿宋_GB2312" w:eastAsia="仿宋_GB2312" w:cs="仿宋_GB2312"/>
                <w:color w:val="FF0000"/>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比选开始时间、地点</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同比选截止时间，比选开始及比选文件递交地点（岳阳邦盛实业有限公司2楼会议室）。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澄清和修改比选文件的方式</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是否允许递交备选比选方案</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比选文件应当并加盖比选人的单位公章。比选人加盖的单位公章与其营业执照的单位名称应当一致。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比选文件份数</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中选单位在领取中选通知书之前，需提供二套完整的纸质比选文件（及电子版文件）用于备案。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胶装并密封文件。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是否退还比选文件</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比选小组的组建</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比选小组成员在比选开始前1天，由公司比选领导小组审定。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中选候选人排序和确定中选人方式</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本次比选按有效比选报价由低到高确定排序前三名为中选候选人，报价最低者为中选单位。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835" w:type="dxa"/>
            <w:noWrap/>
            <w:vAlign w:val="center"/>
          </w:tcPr>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比选报价</w:t>
            </w:r>
          </w:p>
        </w:tc>
        <w:tc>
          <w:tcPr>
            <w:tcW w:w="5137" w:type="dxa"/>
            <w:noWrap/>
            <w:vAlign w:val="center"/>
          </w:tcPr>
          <w:p>
            <w:pPr>
              <w:pStyle w:val="19"/>
              <w:spacing w:line="32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在满足比文件质量要求的前提下，各比选人结合市场行情及自身经营状况自行报价，报价格式见附件1。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2835"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中选公示</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中选候选人在邀选人官网公示，公示期3个工作日。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2835"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5137" w:type="dxa"/>
            <w:noWrap/>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本项目的比选活动接受邀选人、公司纪检及相关部门监督。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59" w:type="dxa"/>
            <w:noWrap/>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2835"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5137" w:type="dxa"/>
            <w:noWrap/>
            <w:vAlign w:val="center"/>
          </w:tcPr>
          <w:p>
            <w:pPr>
              <w:widowControl/>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中选人须自觉接受邀选人公司现行管理制度。</w:t>
            </w:r>
          </w:p>
        </w:tc>
      </w:tr>
    </w:tbl>
    <w:p>
      <w:pPr>
        <w:rPr>
          <w:rFonts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11"/>
        <w:tblW w:w="4554" w:type="pct"/>
        <w:jc w:val="center"/>
        <w:tblLayout w:type="fixed"/>
        <w:tblCellMar>
          <w:top w:w="0" w:type="dxa"/>
          <w:left w:w="108" w:type="dxa"/>
          <w:bottom w:w="0" w:type="dxa"/>
          <w:right w:w="108" w:type="dxa"/>
        </w:tblCellMar>
      </w:tblPr>
      <w:tblGrid>
        <w:gridCol w:w="1427"/>
        <w:gridCol w:w="883"/>
        <w:gridCol w:w="2412"/>
        <w:gridCol w:w="2693"/>
        <w:gridCol w:w="2267"/>
        <w:gridCol w:w="3228"/>
      </w:tblGrid>
      <w:tr>
        <w:tblPrEx>
          <w:tblCellMar>
            <w:top w:w="0" w:type="dxa"/>
            <w:left w:w="108" w:type="dxa"/>
            <w:bottom w:w="0" w:type="dxa"/>
            <w:right w:w="108" w:type="dxa"/>
          </w:tblCellMar>
        </w:tblPrEx>
        <w:trPr>
          <w:trHeight w:val="510" w:hRule="atLeast"/>
          <w:jc w:val="center"/>
        </w:trPr>
        <w:tc>
          <w:tcPr>
            <w:tcW w:w="895" w:type="pct"/>
            <w:gridSpan w:val="2"/>
            <w:tcBorders>
              <w:top w:val="nil"/>
              <w:left w:val="nil"/>
              <w:bottom w:val="single" w:color="000000" w:sz="8" w:space="0"/>
              <w:right w:val="nil"/>
            </w:tcBorders>
          </w:tcPr>
          <w:p>
            <w:pPr>
              <w:spacing w:line="700" w:lineRule="exact"/>
              <w:outlineLvl w:val="0"/>
              <w:rPr>
                <w:rFonts w:ascii="仿宋_GB2312" w:hAnsi="仿宋_GB2312" w:eastAsia="仿宋_GB2312" w:cs="仿宋_GB2312"/>
                <w:b/>
                <w:bCs/>
                <w:sz w:val="32"/>
                <w:szCs w:val="32"/>
              </w:rPr>
            </w:pPr>
          </w:p>
        </w:tc>
        <w:tc>
          <w:tcPr>
            <w:tcW w:w="4105" w:type="pct"/>
            <w:gridSpan w:val="4"/>
            <w:tcBorders>
              <w:top w:val="nil"/>
              <w:left w:val="nil"/>
              <w:bottom w:val="single" w:color="000000" w:sz="8" w:space="0"/>
              <w:right w:val="nil"/>
            </w:tcBorders>
            <w:shd w:val="clear" w:color="auto" w:fill="auto"/>
            <w:vAlign w:val="center"/>
          </w:tcPr>
          <w:p>
            <w:pPr>
              <w:spacing w:line="700" w:lineRule="exact"/>
              <w:jc w:val="left"/>
              <w:outlineLvl w:val="0"/>
              <w:rPr>
                <w:rFonts w:ascii="仿宋_GB2312" w:hAnsi="仿宋_GB2312" w:eastAsia="仿宋_GB2312" w:cs="仿宋_GB2312"/>
                <w:b/>
                <w:bCs/>
                <w:sz w:val="40"/>
                <w:szCs w:val="40"/>
              </w:rPr>
            </w:pPr>
            <w:r>
              <w:rPr>
                <w:rFonts w:hint="eastAsia" w:ascii="仿宋_GB2312" w:hAnsi="仿宋_GB2312" w:eastAsia="仿宋_GB2312" w:cs="仿宋_GB2312"/>
                <w:b/>
                <w:bCs/>
                <w:sz w:val="32"/>
                <w:szCs w:val="32"/>
              </w:rPr>
              <w:t>附件1：进口粮食散货筒仓项目临时用水及自来水改迁工程报价表</w:t>
            </w:r>
          </w:p>
        </w:tc>
      </w:tr>
      <w:tr>
        <w:tblPrEx>
          <w:tblCellMar>
            <w:top w:w="0" w:type="dxa"/>
            <w:left w:w="108" w:type="dxa"/>
            <w:bottom w:w="0" w:type="dxa"/>
            <w:right w:w="108" w:type="dxa"/>
          </w:tblCellMar>
        </w:tblPrEx>
        <w:trPr>
          <w:trHeight w:val="770" w:hRule="atLeast"/>
          <w:jc w:val="center"/>
        </w:trPr>
        <w:tc>
          <w:tcPr>
            <w:tcW w:w="553" w:type="pc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276" w:type="pct"/>
            <w:gridSpan w:val="2"/>
            <w:tcBorders>
              <w:top w:val="single" w:color="000000" w:sz="8" w:space="0"/>
              <w:left w:val="single" w:color="000000" w:sz="8" w:space="0"/>
              <w:bottom w:val="single" w:color="000000" w:sz="8"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报价名称</w:t>
            </w:r>
          </w:p>
        </w:tc>
        <w:tc>
          <w:tcPr>
            <w:tcW w:w="1043" w:type="pct"/>
            <w:tcBorders>
              <w:top w:val="single" w:color="auto" w:sz="4" w:space="0"/>
              <w:left w:val="single" w:color="auto" w:sz="4" w:space="0"/>
              <w:bottom w:val="single" w:color="auto" w:sz="4" w:space="0"/>
              <w:right w:val="single" w:color="auto" w:sz="4" w:space="0"/>
            </w:tcBorders>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报价金额（元）</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税金%</w:t>
            </w:r>
          </w:p>
        </w:tc>
        <w:tc>
          <w:tcPr>
            <w:tcW w:w="1250" w:type="pct"/>
            <w:tcBorders>
              <w:top w:val="single" w:color="000000" w:sz="8" w:space="0"/>
              <w:left w:val="single" w:color="auto" w:sz="4" w:space="0"/>
              <w:bottom w:val="nil"/>
              <w:right w:val="single" w:color="000000"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备注</w:t>
            </w:r>
          </w:p>
        </w:tc>
      </w:tr>
      <w:tr>
        <w:tblPrEx>
          <w:tblCellMar>
            <w:top w:w="0" w:type="dxa"/>
            <w:left w:w="108" w:type="dxa"/>
            <w:bottom w:w="0" w:type="dxa"/>
            <w:right w:w="108" w:type="dxa"/>
          </w:tblCellMar>
        </w:tblPrEx>
        <w:trPr>
          <w:trHeight w:val="971" w:hRule="atLeast"/>
          <w:jc w:val="center"/>
        </w:trPr>
        <w:tc>
          <w:tcPr>
            <w:tcW w:w="553" w:type="pct"/>
            <w:tcBorders>
              <w:top w:val="nil"/>
              <w:left w:val="single" w:color="000000" w:sz="8"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276" w:type="pct"/>
            <w:gridSpan w:val="2"/>
            <w:tcBorders>
              <w:top w:val="nil"/>
              <w:left w:val="single" w:color="000000" w:sz="8" w:space="0"/>
              <w:bottom w:val="single" w:color="000000" w:sz="8"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进口粮食散货筒仓项目临时用水及自来水改迁工程（含设计费）</w:t>
            </w:r>
          </w:p>
        </w:tc>
        <w:tc>
          <w:tcPr>
            <w:tcW w:w="1043" w:type="pct"/>
            <w:tcBorders>
              <w:top w:val="single" w:color="auto" w:sz="4" w:space="0"/>
              <w:left w:val="single" w:color="auto" w:sz="4" w:space="0"/>
              <w:bottom w:val="single" w:color="auto" w:sz="4" w:space="0"/>
              <w:right w:val="single" w:color="auto" w:sz="4" w:space="0"/>
            </w:tcBorders>
            <w:vAlign w:val="center"/>
          </w:tcPr>
          <w:p>
            <w:pPr>
              <w:spacing w:line="120" w:lineRule="auto"/>
              <w:jc w:val="center"/>
              <w:outlineLvl w:val="0"/>
              <w:rPr>
                <w:rFonts w:ascii="仿宋_GB2312" w:hAnsi="仿宋_GB2312" w:eastAsia="仿宋_GB2312" w:cs="仿宋_GB2312"/>
                <w:b/>
                <w:bCs/>
                <w:szCs w:val="21"/>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c>
          <w:tcPr>
            <w:tcW w:w="1250" w:type="pct"/>
            <w:tcBorders>
              <w:top w:val="single" w:color="000000" w:sz="8" w:space="0"/>
              <w:left w:val="single" w:color="auto" w:sz="4" w:space="0"/>
              <w:bottom w:val="single" w:color="000000" w:sz="8" w:space="0"/>
              <w:right w:val="single" w:color="000000"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r>
      <w:tr>
        <w:tblPrEx>
          <w:tblCellMar>
            <w:top w:w="0" w:type="dxa"/>
            <w:left w:w="108" w:type="dxa"/>
            <w:bottom w:w="0" w:type="dxa"/>
            <w:right w:w="108" w:type="dxa"/>
          </w:tblCellMar>
        </w:tblPrEx>
        <w:trPr>
          <w:trHeight w:val="770" w:hRule="atLeast"/>
          <w:jc w:val="center"/>
        </w:trPr>
        <w:tc>
          <w:tcPr>
            <w:tcW w:w="553" w:type="pct"/>
            <w:tcBorders>
              <w:top w:val="nil"/>
              <w:left w:val="single" w:color="000000" w:sz="8"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r>
              <w:rPr>
                <w:rFonts w:hint="eastAsia" w:ascii="仿宋_GB2312" w:hAnsi="仿宋_GB2312" w:eastAsia="仿宋_GB2312" w:cs="仿宋_GB2312"/>
                <w:b/>
                <w:bCs/>
                <w:szCs w:val="21"/>
              </w:rPr>
              <w:t>合 计</w:t>
            </w:r>
          </w:p>
        </w:tc>
        <w:tc>
          <w:tcPr>
            <w:tcW w:w="2319" w:type="pct"/>
            <w:gridSpan w:val="3"/>
            <w:tcBorders>
              <w:top w:val="nil"/>
              <w:left w:val="single" w:color="000000" w:sz="8" w:space="0"/>
              <w:bottom w:val="single" w:color="000000" w:sz="8"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c>
          <w:tcPr>
            <w:tcW w:w="1250" w:type="pct"/>
            <w:tcBorders>
              <w:top w:val="single" w:color="000000" w:sz="8" w:space="0"/>
              <w:left w:val="single" w:color="auto" w:sz="4" w:space="0"/>
              <w:bottom w:val="single" w:color="000000" w:sz="8" w:space="0"/>
              <w:right w:val="single" w:color="000000" w:sz="8" w:space="0"/>
            </w:tcBorders>
            <w:shd w:val="clear" w:color="auto" w:fill="auto"/>
            <w:vAlign w:val="center"/>
          </w:tcPr>
          <w:p>
            <w:pPr>
              <w:spacing w:line="120" w:lineRule="auto"/>
              <w:jc w:val="center"/>
              <w:outlineLvl w:val="0"/>
              <w:rPr>
                <w:rFonts w:ascii="仿宋_GB2312" w:hAnsi="仿宋_GB2312" w:eastAsia="仿宋_GB2312" w:cs="仿宋_GB2312"/>
                <w:b/>
                <w:bCs/>
                <w:szCs w:val="21"/>
              </w:rPr>
            </w:pPr>
          </w:p>
        </w:tc>
      </w:tr>
    </w:tbl>
    <w:p>
      <w:pPr>
        <w:pStyle w:val="10"/>
        <w:ind w:firstLine="0" w:firstLineChars="0"/>
        <w:sectPr>
          <w:pgSz w:w="16838" w:h="11906" w:orient="landscape"/>
          <w:pgMar w:top="1800" w:right="1440" w:bottom="1800" w:left="1440" w:header="851" w:footer="992" w:gutter="0"/>
          <w:cols w:space="425" w:num="1"/>
          <w:docGrid w:type="lines" w:linePitch="312" w:charSpace="0"/>
        </w:sectPr>
      </w:pPr>
    </w:p>
    <w:p>
      <w:pPr>
        <w:pStyle w:val="10"/>
        <w:ind w:firstLine="0" w:firstLineChars="0"/>
        <w:jc w:val="center"/>
        <w:rPr>
          <w:rFonts w:asciiTheme="minorEastAsia" w:hAnsiTheme="minorEastAsia" w:cstheme="minorEastAsia"/>
          <w:b/>
          <w:sz w:val="36"/>
          <w:szCs w:val="36"/>
        </w:rPr>
      </w:pPr>
      <w:r>
        <w:rPr>
          <w:rFonts w:hint="eastAsia" w:asciiTheme="minorEastAsia" w:hAnsiTheme="minorEastAsia" w:cstheme="minorEastAsia"/>
          <w:b/>
          <w:sz w:val="36"/>
          <w:szCs w:val="36"/>
        </w:rPr>
        <w:t>附件2：比选流程</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比选人签到；</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比选小组成员（姓名）介绍项目基本情况及注意事项；</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比选人根据签到顺序依次递交</w:t>
      </w:r>
      <w:r>
        <w:rPr>
          <w:rFonts w:hint="eastAsia" w:ascii="仿宋_GB2312" w:hAnsi="仿宋_GB2312" w:eastAsia="仿宋_GB2312" w:cs="仿宋_GB2312"/>
          <w:color w:val="auto"/>
          <w:sz w:val="28"/>
          <w:szCs w:val="28"/>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rPr>
        <w:t>，由比选小组成员（姓名）收集。</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比选小组全体成员当场对比选人提交资料进行检查，由比选小组成员（姓名）当场宣布有效比选人名单。</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根据签到顺序依次递交报价文件，由比选小组成员（姓名）收集，比选小组成员（姓名）当场宣读报价，比选小组成员（姓名）记录，经公司纪检人员（姓名）确认后，有效比选人对报价结果签字确认；</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各有效比选人对其他比选人报价如有疑异，现场核验，由比选小组作出评定；</w:t>
      </w:r>
    </w:p>
    <w:p>
      <w:pPr>
        <w:pStyle w:val="10"/>
        <w:numPr>
          <w:ilvl w:val="0"/>
          <w:numId w:val="3"/>
        </w:numPr>
        <w:ind w:firstLine="0" w:firstLineChars="0"/>
        <w:jc w:val="left"/>
        <w:rPr>
          <w:rFonts w:ascii="仿宋_GB2312" w:hAnsi="仿宋_GB2312" w:eastAsia="仿宋_GB2312" w:cs="仿宋_GB2312"/>
          <w:bCs w:val="0"/>
          <w:color w:val="auto"/>
          <w:kern w:val="2"/>
          <w:sz w:val="28"/>
          <w:szCs w:val="28"/>
        </w:rPr>
      </w:pPr>
      <w:r>
        <w:rPr>
          <w:rFonts w:hint="eastAsia" w:ascii="仿宋_GB2312" w:hAnsi="仿宋_GB2312" w:eastAsia="仿宋_GB2312" w:cs="仿宋_GB2312"/>
          <w:bCs w:val="0"/>
          <w:color w:val="auto"/>
          <w:kern w:val="2"/>
          <w:sz w:val="28"/>
          <w:szCs w:val="28"/>
        </w:rPr>
        <w:t>比选结果经各方确认无误后，比选小组各成员签字确认。</w:t>
      </w:r>
    </w:p>
    <w:p>
      <w:pPr>
        <w:pStyle w:val="10"/>
        <w:numPr>
          <w:ilvl w:val="0"/>
          <w:numId w:val="3"/>
        </w:numPr>
        <w:ind w:firstLine="0" w:firstLineChars="0"/>
        <w:jc w:val="left"/>
        <w:rPr>
          <w:rFonts w:asciiTheme="minorEastAsia" w:hAnsiTheme="minorEastAsia" w:cstheme="minorEastAsia"/>
          <w:bCs w:val="0"/>
          <w:color w:val="auto"/>
          <w:kern w:val="2"/>
          <w:sz w:val="28"/>
          <w:szCs w:val="28"/>
        </w:rPr>
      </w:pPr>
      <w:r>
        <w:rPr>
          <w:rFonts w:hint="eastAsia" w:ascii="仿宋_GB2312" w:hAnsi="仿宋_GB2312" w:eastAsia="仿宋_GB2312" w:cs="仿宋_GB2312"/>
          <w:bCs w:val="0"/>
          <w:color w:val="auto"/>
          <w:kern w:val="2"/>
          <w:sz w:val="28"/>
          <w:szCs w:val="28"/>
        </w:rPr>
        <w:t>比选小组组长宣布中选候选人名单，比选开始结束，各比选人离场。</w:t>
      </w:r>
    </w:p>
    <w:p>
      <w:pPr>
        <w:pStyle w:val="10"/>
        <w:ind w:firstLine="0" w:firstLineChars="0"/>
        <w:jc w:val="left"/>
        <w:rPr>
          <w:rFonts w:ascii="仿宋_GB2312" w:hAnsi="仿宋_GB2312" w:eastAsia="仿宋_GB2312" w:cs="仿宋_GB2312"/>
          <w:bCs w:val="0"/>
          <w:color w:val="auto"/>
          <w:kern w:val="2"/>
          <w:sz w:val="28"/>
          <w:szCs w:val="28"/>
        </w:rPr>
      </w:pPr>
    </w:p>
    <w:p>
      <w:pPr>
        <w:pStyle w:val="10"/>
        <w:ind w:firstLine="0" w:firstLineChars="0"/>
        <w:jc w:val="left"/>
        <w:rPr>
          <w:rFonts w:ascii="仿宋_GB2312" w:hAnsi="仿宋_GB2312" w:eastAsia="仿宋_GB2312" w:cs="仿宋_GB2312"/>
          <w:color w:val="0D0DB2"/>
          <w:sz w:val="28"/>
          <w:szCs w:val="28"/>
        </w:rPr>
        <w:sectPr>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color w:val="0D0DB2"/>
          <w:sz w:val="28"/>
          <w:szCs w:val="28"/>
        </w:rPr>
        <w:t>注：比选小组组长及成员名单比选开始前一天由公司比选领导小组审核确定，比选小组各成员须于比选开始前15分钟到达比选开始室，由组长根据上述比选流程分配各成员工作任务。</w:t>
      </w:r>
    </w:p>
    <w:p>
      <w:pPr>
        <w:pStyle w:val="10"/>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附件3：</w:t>
      </w:r>
    </w:p>
    <w:p>
      <w:pPr>
        <w:snapToGrid w:val="0"/>
        <w:spacing w:line="560" w:lineRule="exact"/>
        <w:jc w:val="center"/>
        <w:rPr>
          <w:rFonts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rPr>
        <w:t>进口粮食散货筒仓项目临时用水及自来水改迁工程</w:t>
      </w:r>
    </w:p>
    <w:p>
      <w:pPr>
        <w:snapToGrid w:val="0"/>
        <w:spacing w:line="560" w:lineRule="exact"/>
        <w:jc w:val="center"/>
        <w:rPr>
          <w:rFonts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rPr>
        <w:t>比选人签到表</w:t>
      </w:r>
    </w:p>
    <w:p>
      <w:pPr>
        <w:pStyle w:val="5"/>
      </w:pPr>
    </w:p>
    <w:p>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2023年   月   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08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   位</w:t>
            </w:r>
          </w:p>
        </w:tc>
        <w:tc>
          <w:tcPr>
            <w:tcW w:w="153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010"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24"/>
                <w:szCs w:val="24"/>
              </w:rPr>
              <w:t>是否有效比选人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tabs>
                <w:tab w:val="left" w:pos="3790"/>
              </w:tabs>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vAlign w:val="center"/>
          </w:tcPr>
          <w:p>
            <w:pPr>
              <w:jc w:val="center"/>
              <w:rPr>
                <w:rFonts w:ascii="宋体" w:hAnsi="宋体"/>
                <w:sz w:val="30"/>
                <w:szCs w:val="30"/>
              </w:rPr>
            </w:pPr>
          </w:p>
        </w:tc>
        <w:tc>
          <w:tcPr>
            <w:tcW w:w="4080" w:type="dxa"/>
            <w:vAlign w:val="center"/>
          </w:tcPr>
          <w:p>
            <w:pPr>
              <w:jc w:val="center"/>
              <w:rPr>
                <w:rFonts w:ascii="宋体" w:hAnsi="宋体"/>
                <w:sz w:val="30"/>
                <w:szCs w:val="30"/>
              </w:rPr>
            </w:pPr>
          </w:p>
        </w:tc>
        <w:tc>
          <w:tcPr>
            <w:tcW w:w="1530" w:type="dxa"/>
            <w:vAlign w:val="center"/>
          </w:tcPr>
          <w:p>
            <w:pPr>
              <w:jc w:val="center"/>
              <w:rPr>
                <w:rFonts w:ascii="宋体" w:hAnsi="宋体"/>
                <w:sz w:val="30"/>
                <w:szCs w:val="30"/>
              </w:rPr>
            </w:pPr>
          </w:p>
        </w:tc>
        <w:tc>
          <w:tcPr>
            <w:tcW w:w="2010" w:type="dxa"/>
            <w:vAlign w:val="center"/>
          </w:tcPr>
          <w:p>
            <w:pPr>
              <w:jc w:val="center"/>
              <w:rPr>
                <w:rFonts w:ascii="宋体" w:hAnsi="宋体"/>
                <w:sz w:val="30"/>
                <w:szCs w:val="30"/>
              </w:rPr>
            </w:pPr>
          </w:p>
        </w:tc>
      </w:tr>
    </w:tbl>
    <w:p>
      <w:pPr>
        <w:pStyle w:val="10"/>
        <w:ind w:firstLine="0" w:firstLineChars="0"/>
        <w:jc w:val="left"/>
        <w:rPr>
          <w:rFonts w:asciiTheme="minorEastAsia" w:hAnsiTheme="minorEastAsia" w:cstheme="minorEastAsia"/>
          <w:bCs w:val="0"/>
          <w:color w:val="auto"/>
          <w:kern w:val="2"/>
          <w:sz w:val="28"/>
          <w:szCs w:val="28"/>
        </w:rPr>
      </w:pPr>
    </w:p>
    <w:p>
      <w:pPr>
        <w:pStyle w:val="10"/>
        <w:ind w:firstLine="0" w:firstLineChars="0"/>
        <w:jc w:val="left"/>
        <w:rPr>
          <w:rFonts w:asciiTheme="minorEastAsia" w:hAnsiTheme="minorEastAsia" w:cstheme="minorEastAsia"/>
          <w:bCs w:val="0"/>
          <w:color w:val="auto"/>
          <w:kern w:val="2"/>
          <w:sz w:val="28"/>
          <w:szCs w:val="28"/>
        </w:rPr>
      </w:pPr>
    </w:p>
    <w:p/>
    <w:p>
      <w:pPr>
        <w:pStyle w:val="10"/>
        <w:ind w:firstLine="0" w:firstLineChars="0"/>
        <w:jc w:val="left"/>
        <w:rPr>
          <w:rFonts w:asciiTheme="minorEastAsia" w:hAnsiTheme="minorEastAsia" w:cstheme="minorEastAsia"/>
          <w:bCs w:val="0"/>
          <w:color w:val="auto"/>
          <w:kern w:val="2"/>
          <w:sz w:val="28"/>
          <w:szCs w:val="28"/>
        </w:rPr>
      </w:pPr>
    </w:p>
    <w:p>
      <w:pPr>
        <w:snapToGrid w:val="0"/>
        <w:spacing w:line="560" w:lineRule="exact"/>
        <w:jc w:val="center"/>
        <w:rPr>
          <w:rFonts w:ascii="仿宋_GB2312" w:hAnsi="仿宋_GB2312" w:eastAsia="仿宋_GB2312" w:cs="仿宋_GB2312"/>
          <w:b/>
          <w:kern w:val="28"/>
          <w:sz w:val="36"/>
          <w:szCs w:val="36"/>
        </w:rPr>
      </w:pPr>
      <w:r>
        <w:rPr>
          <w:rFonts w:hint="eastAsia" w:ascii="仿宋_GB2312" w:hAnsi="仿宋_GB2312" w:eastAsia="仿宋_GB2312" w:cs="仿宋_GB2312"/>
          <w:b/>
          <w:kern w:val="28"/>
          <w:sz w:val="36"/>
          <w:szCs w:val="36"/>
        </w:rPr>
        <w:t>进口粮食散货筒仓项目临时用水及自来水改迁工程比选小组签到表</w:t>
      </w:r>
    </w:p>
    <w:p>
      <w:pPr>
        <w:pStyle w:val="5"/>
      </w:pPr>
    </w:p>
    <w:p>
      <w:pPr>
        <w:jc w:val="left"/>
        <w:rPr>
          <w:rFonts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rPr>
        <w:t>岳阳邦盛实业有限公司2楼会议室</w:t>
      </w:r>
      <w:r>
        <w:rPr>
          <w:rFonts w:hint="eastAsia" w:ascii="仿宋_GB2312" w:hAnsi="宋体" w:eastAsia="仿宋_GB2312"/>
          <w:sz w:val="30"/>
          <w:szCs w:val="30"/>
        </w:rPr>
        <w:t xml:space="preserve">      2023年   月   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444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 门</w:t>
            </w:r>
          </w:p>
        </w:tc>
        <w:tc>
          <w:tcPr>
            <w:tcW w:w="2265"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tabs>
                <w:tab w:val="left" w:pos="3790"/>
              </w:tabs>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vAlign w:val="center"/>
          </w:tcPr>
          <w:p>
            <w:pPr>
              <w:jc w:val="center"/>
              <w:rPr>
                <w:rFonts w:ascii="宋体" w:hAnsi="宋体"/>
                <w:sz w:val="30"/>
                <w:szCs w:val="30"/>
              </w:rPr>
            </w:pPr>
          </w:p>
        </w:tc>
        <w:tc>
          <w:tcPr>
            <w:tcW w:w="4440" w:type="dxa"/>
            <w:vAlign w:val="center"/>
          </w:tcPr>
          <w:p>
            <w:pPr>
              <w:jc w:val="center"/>
              <w:rPr>
                <w:rFonts w:ascii="宋体" w:hAnsi="宋体"/>
                <w:sz w:val="30"/>
                <w:szCs w:val="30"/>
              </w:rPr>
            </w:pPr>
          </w:p>
        </w:tc>
        <w:tc>
          <w:tcPr>
            <w:tcW w:w="2265" w:type="dxa"/>
            <w:vAlign w:val="center"/>
          </w:tcPr>
          <w:p>
            <w:pPr>
              <w:jc w:val="center"/>
              <w:rPr>
                <w:rFonts w:ascii="宋体" w:hAnsi="宋体"/>
                <w:sz w:val="30"/>
                <w:szCs w:val="30"/>
              </w:rPr>
            </w:pPr>
          </w:p>
        </w:tc>
      </w:tr>
    </w:tbl>
    <w:p>
      <w:pPr>
        <w:pStyle w:val="10"/>
        <w:ind w:firstLine="0" w:firstLineChars="0"/>
        <w:jc w:val="left"/>
        <w:rPr>
          <w:rFonts w:asciiTheme="minorEastAsia" w:hAnsiTheme="minorEastAsia" w:cstheme="minorEastAsia"/>
          <w:bCs w:val="0"/>
          <w:color w:val="auto"/>
          <w:kern w:val="2"/>
          <w:sz w:val="28"/>
          <w:szCs w:val="28"/>
        </w:rPr>
      </w:pPr>
    </w:p>
    <w:p>
      <w:pPr>
        <w:pStyle w:val="10"/>
        <w:ind w:firstLine="210"/>
        <w:sectPr>
          <w:pgSz w:w="11906" w:h="16838"/>
          <w:pgMar w:top="1440" w:right="1800" w:bottom="1440" w:left="1800" w:header="851" w:footer="992" w:gutter="0"/>
          <w:cols w:space="425" w:num="1"/>
          <w:docGrid w:type="lines" w:linePitch="312" w:charSpace="0"/>
        </w:sectPr>
      </w:pPr>
    </w:p>
    <w:p>
      <w:pPr>
        <w:pStyle w:val="10"/>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附件4</w:t>
      </w:r>
    </w:p>
    <w:p>
      <w:pPr>
        <w:pStyle w:val="2"/>
        <w:snapToGrid w:val="0"/>
        <w:spacing w:before="0" w:after="0" w:line="240" w:lineRule="auto"/>
        <w:jc w:val="center"/>
        <w:rPr>
          <w:rFonts w:ascii="仿宋_GB2312" w:hAnsi="仿宋_GB2312" w:eastAsia="仿宋_GB2312" w:cs="仿宋_GB2312"/>
          <w:kern w:val="2"/>
          <w:sz w:val="40"/>
          <w:szCs w:val="40"/>
        </w:rPr>
      </w:pPr>
      <w:r>
        <w:rPr>
          <w:rFonts w:hint="eastAsia" w:ascii="仿宋_GB2312" w:hAnsi="仿宋_GB2312" w:eastAsia="仿宋_GB2312" w:cs="仿宋_GB2312"/>
          <w:kern w:val="2"/>
          <w:sz w:val="40"/>
          <w:szCs w:val="40"/>
        </w:rPr>
        <w:t>进口粮食散货筒仓项目临时用水及自来水改迁工程报价登记表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2192"/>
        <w:gridCol w:w="1296"/>
        <w:gridCol w:w="2542"/>
      </w:tblGrid>
      <w:tr>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比选报价（元）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比选人签名</w:t>
            </w:r>
          </w:p>
        </w:tc>
        <w:tc>
          <w:tcPr>
            <w:tcW w:w="21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2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21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29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pPr>
              <w:widowControl/>
              <w:jc w:val="left"/>
              <w:rPr>
                <w:rFonts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pPr>
              <w:widowControl/>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比选小组人员签名：</w:t>
            </w:r>
          </w:p>
        </w:tc>
        <w:tc>
          <w:tcPr>
            <w:tcW w:w="1836"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pPr>
              <w:widowControl/>
              <w:rPr>
                <w:rFonts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pPr>
              <w:widowControl/>
              <w:jc w:val="center"/>
              <w:rPr>
                <w:rFonts w:ascii="仿宋_GB2312" w:hAnsi="仿宋_GB2312" w:eastAsia="仿宋_GB2312" w:cs="仿宋_GB2312"/>
                <w:kern w:val="0"/>
                <w:sz w:val="24"/>
                <w:szCs w:val="24"/>
              </w:rPr>
            </w:pPr>
          </w:p>
        </w:tc>
      </w:tr>
    </w:tbl>
    <w:p>
      <w:pPr>
        <w:rPr>
          <w:rFonts w:ascii="仿宋_GB2312" w:hAnsi="仿宋_GB2312" w:eastAsia="仿宋_GB2312" w:cs="仿宋_GB2312"/>
        </w:rPr>
        <w:sectPr>
          <w:pgSz w:w="16838" w:h="11906" w:orient="landscape"/>
          <w:pgMar w:top="1800" w:right="1440" w:bottom="1800" w:left="1440" w:header="851" w:footer="992" w:gutter="0"/>
          <w:cols w:space="425" w:num="1"/>
          <w:docGrid w:type="lines" w:linePitch="312" w:charSpace="0"/>
        </w:sectPr>
      </w:pPr>
    </w:p>
    <w:p>
      <w:pPr>
        <w:pStyle w:val="10"/>
        <w:ind w:firstLine="0" w:firstLineChars="0"/>
        <w:jc w:val="left"/>
        <w:rPr>
          <w:rFonts w:asciiTheme="minorEastAsia" w:hAnsiTheme="minorEastAsia" w:cstheme="minorEastAsia"/>
          <w:b/>
          <w:sz w:val="36"/>
          <w:szCs w:val="36"/>
        </w:rPr>
      </w:pPr>
      <w:r>
        <w:rPr>
          <w:rFonts w:hint="eastAsia" w:asciiTheme="minorEastAsia" w:hAnsiTheme="minorEastAsia" w:cstheme="minorEastAsia"/>
          <w:b/>
          <w:sz w:val="36"/>
          <w:szCs w:val="36"/>
        </w:rPr>
        <w:t>附件5：中选通知书</w:t>
      </w:r>
    </w:p>
    <w:p>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pPr>
        <w:rPr>
          <w:rFonts w:ascii="楷体" w:hAnsi="楷体" w:eastAsia="楷体"/>
          <w:sz w:val="28"/>
        </w:rPr>
      </w:pPr>
    </w:p>
    <w:p>
      <w:pPr>
        <w:rPr>
          <w:rFonts w:ascii="楷体" w:hAnsi="楷体" w:eastAsia="楷体"/>
          <w:sz w:val="28"/>
        </w:rPr>
      </w:pPr>
      <w:r>
        <w:rPr>
          <w:rFonts w:hint="eastAsia" w:ascii="楷体" w:hAnsi="楷体" w:eastAsia="楷体"/>
          <w:sz w:val="28"/>
        </w:rPr>
        <w:t>中选通知书编号:TC-0</w:t>
      </w:r>
      <w:r>
        <w:rPr>
          <w:rFonts w:ascii="楷体" w:hAnsi="楷体" w:eastAsia="楷体"/>
          <w:sz w:val="28"/>
        </w:rPr>
        <w:t>1</w:t>
      </w:r>
    </w:p>
    <w:p>
      <w:pPr>
        <w:snapToGrid w:val="0"/>
        <w:spacing w:line="560" w:lineRule="exact"/>
        <w:ind w:firstLine="560" w:firstLineChars="200"/>
        <w:rPr>
          <w:rFonts w:eastAsia="楷体"/>
          <w:sz w:val="22"/>
        </w:rPr>
      </w:pPr>
      <w:r>
        <w:rPr>
          <w:rFonts w:hint="eastAsia" w:ascii="楷体" w:hAnsi="楷体" w:eastAsia="楷体"/>
          <w:sz w:val="28"/>
        </w:rPr>
        <w:t>项目名称：</w:t>
      </w:r>
      <w:r>
        <w:rPr>
          <w:rFonts w:hint="eastAsia" w:ascii="仿宋_GB2312" w:hAnsi="仿宋_GB2312" w:eastAsia="仿宋_GB2312" w:cs="仿宋_GB2312"/>
          <w:bCs/>
          <w:kern w:val="28"/>
          <w:sz w:val="28"/>
          <w:szCs w:val="28"/>
        </w:rPr>
        <w:t>进口粮食散货筒仓项目临时用水及自来水改迁工程</w:t>
      </w:r>
    </w:p>
    <w:p>
      <w:pPr>
        <w:adjustRightInd w:val="0"/>
        <w:snapToGrid w:val="0"/>
        <w:spacing w:line="360" w:lineRule="auto"/>
        <w:rPr>
          <w:rFonts w:ascii="仿宋" w:hAnsi="仿宋" w:eastAsia="仿宋" w:cs="仿宋"/>
          <w:b/>
          <w:bCs/>
          <w:sz w:val="28"/>
        </w:rPr>
      </w:pPr>
      <w:r>
        <w:rPr>
          <w:rFonts w:hint="eastAsia" w:ascii="仿宋" w:hAnsi="仿宋" w:eastAsia="仿宋" w:cs="仿宋"/>
          <w:b/>
          <w:bCs/>
          <w:color w:val="FF0000"/>
          <w:sz w:val="28"/>
        </w:rPr>
        <w:t>XXX</w:t>
      </w:r>
      <w:r>
        <w:rPr>
          <w:rFonts w:hint="eastAsia" w:ascii="仿宋" w:hAnsi="仿宋" w:eastAsia="仿宋" w:cs="仿宋"/>
          <w:b/>
          <w:bCs/>
          <w:sz w:val="28"/>
        </w:rPr>
        <w:t>公司：</w:t>
      </w:r>
    </w:p>
    <w:p>
      <w:pPr>
        <w:adjustRightInd w:val="0"/>
        <w:snapToGrid w:val="0"/>
        <w:spacing w:line="360" w:lineRule="auto"/>
        <w:ind w:firstLine="420" w:firstLineChars="150"/>
        <w:rPr>
          <w:rFonts w:ascii="仿宋" w:hAnsi="仿宋" w:eastAsia="仿宋" w:cs="仿宋"/>
          <w:sz w:val="28"/>
        </w:rPr>
      </w:pPr>
      <w:r>
        <w:rPr>
          <w:rFonts w:hint="eastAsia" w:ascii="仿宋_GB2312" w:hAnsi="仿宋_GB2312" w:eastAsia="仿宋_GB2312" w:cs="仿宋_GB2312"/>
          <w:bCs/>
          <w:kern w:val="28"/>
          <w:sz w:val="28"/>
          <w:szCs w:val="28"/>
        </w:rPr>
        <w:t>进口粮食散货筒仓项目临时用水及自来水改迁工程</w:t>
      </w:r>
      <w:r>
        <w:rPr>
          <w:rFonts w:hint="eastAsia" w:ascii="仿宋" w:hAnsi="仿宋" w:eastAsia="仿宋" w:cs="仿宋"/>
          <w:sz w:val="28"/>
        </w:rPr>
        <w:t>于2023年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日，在</w:t>
      </w:r>
      <w:r>
        <w:rPr>
          <w:rFonts w:hint="eastAsia" w:ascii="仿宋" w:hAnsi="仿宋" w:eastAsia="仿宋" w:cs="仿宋"/>
          <w:sz w:val="28"/>
          <w:u w:val="single"/>
        </w:rPr>
        <w:t xml:space="preserve">         </w:t>
      </w:r>
      <w:r>
        <w:rPr>
          <w:rFonts w:hint="eastAsia" w:ascii="仿宋" w:hAnsi="仿宋" w:eastAsia="仿宋" w:cs="仿宋"/>
          <w:sz w:val="28"/>
        </w:rPr>
        <w:t>比选开始，确定贵单位为中选人。</w:t>
      </w:r>
    </w:p>
    <w:p>
      <w:pPr>
        <w:adjustRightInd w:val="0"/>
        <w:snapToGrid w:val="0"/>
        <w:spacing w:line="360" w:lineRule="auto"/>
        <w:jc w:val="left"/>
        <w:rPr>
          <w:rFonts w:ascii="仿宋" w:hAnsi="仿宋" w:eastAsia="仿宋" w:cs="仿宋"/>
          <w:b/>
          <w:sz w:val="28"/>
        </w:rPr>
      </w:pPr>
      <w:r>
        <w:rPr>
          <w:rFonts w:hint="eastAsia" w:ascii="仿宋" w:hAnsi="仿宋" w:eastAsia="仿宋" w:cs="仿宋"/>
          <w:b/>
          <w:sz w:val="28"/>
        </w:rPr>
        <w:t>中选范围：</w:t>
      </w:r>
    </w:p>
    <w:p>
      <w:pPr>
        <w:adjustRightInd w:val="0"/>
        <w:snapToGrid w:val="0"/>
        <w:spacing w:line="360" w:lineRule="auto"/>
        <w:ind w:firstLine="645"/>
        <w:jc w:val="left"/>
        <w:rPr>
          <w:rFonts w:ascii="仿宋" w:hAnsi="仿宋" w:eastAsia="仿宋" w:cs="仿宋"/>
          <w:b/>
          <w:bCs/>
          <w:kern w:val="0"/>
          <w:sz w:val="28"/>
        </w:rPr>
      </w:pPr>
      <w:r>
        <w:rPr>
          <w:rFonts w:hint="eastAsia" w:ascii="仿宋_GB2312" w:hAnsi="仿宋_GB2312" w:eastAsia="仿宋_GB2312" w:cs="仿宋_GB2312"/>
          <w:bCs/>
          <w:kern w:val="28"/>
          <w:sz w:val="28"/>
          <w:szCs w:val="28"/>
        </w:rPr>
        <w:t>进口粮食散货筒仓项目临时用水及自来水改迁工程设计及施工</w:t>
      </w:r>
      <w:r>
        <w:rPr>
          <w:rFonts w:hint="eastAsia" w:ascii="仿宋" w:hAnsi="仿宋" w:eastAsia="仿宋" w:cs="仿宋"/>
          <w:b/>
          <w:bCs/>
          <w:kern w:val="0"/>
          <w:sz w:val="28"/>
        </w:rPr>
        <w:t>。</w:t>
      </w:r>
    </w:p>
    <w:p>
      <w:pPr>
        <w:adjustRightInd w:val="0"/>
        <w:snapToGrid w:val="0"/>
        <w:spacing w:line="360" w:lineRule="auto"/>
        <w:jc w:val="left"/>
        <w:rPr>
          <w:rFonts w:ascii="仿宋" w:hAnsi="仿宋" w:eastAsia="仿宋" w:cs="仿宋"/>
          <w:b/>
          <w:bCs/>
          <w:kern w:val="0"/>
          <w:sz w:val="28"/>
        </w:rPr>
      </w:pPr>
      <w:r>
        <w:rPr>
          <w:rFonts w:hint="eastAsia" w:ascii="仿宋" w:hAnsi="仿宋" w:eastAsia="仿宋" w:cs="仿宋"/>
          <w:b/>
          <w:bCs/>
          <w:kern w:val="0"/>
          <w:sz w:val="28"/>
        </w:rPr>
        <w:t>施工工期：</w:t>
      </w:r>
      <w:r>
        <w:rPr>
          <w:rFonts w:ascii="仿宋" w:hAnsi="仿宋" w:eastAsia="仿宋" w:cs="仿宋"/>
          <w:b/>
          <w:bCs/>
          <w:kern w:val="0"/>
          <w:sz w:val="28"/>
        </w:rPr>
        <w:t>10</w:t>
      </w:r>
      <w:r>
        <w:rPr>
          <w:rFonts w:hint="eastAsia" w:ascii="仿宋" w:hAnsi="仿宋" w:eastAsia="仿宋" w:cs="仿宋"/>
          <w:b/>
          <w:bCs/>
          <w:kern w:val="0"/>
          <w:sz w:val="28"/>
        </w:rPr>
        <w:t>日历天。</w:t>
      </w:r>
    </w:p>
    <w:p>
      <w:pPr>
        <w:adjustRightInd w:val="0"/>
        <w:snapToGrid w:val="0"/>
        <w:spacing w:line="360" w:lineRule="auto"/>
        <w:jc w:val="left"/>
        <w:rPr>
          <w:rFonts w:ascii="仿宋" w:hAnsi="仿宋" w:eastAsia="仿宋" w:cs="仿宋"/>
          <w:kern w:val="0"/>
          <w:sz w:val="28"/>
        </w:rPr>
      </w:pPr>
      <w:r>
        <w:rPr>
          <w:rFonts w:hint="eastAsia" w:ascii="仿宋" w:hAnsi="仿宋" w:eastAsia="仿宋" w:cs="仿宋"/>
          <w:b/>
          <w:sz w:val="28"/>
        </w:rPr>
        <w:t>中选价：</w:t>
      </w:r>
      <w:r>
        <w:rPr>
          <w:rFonts w:hint="eastAsia" w:ascii="仿宋" w:hAnsi="仿宋" w:eastAsia="仿宋" w:cs="仿宋"/>
          <w:kern w:val="0"/>
          <w:sz w:val="28"/>
        </w:rPr>
        <w:t>（大写）：</w:t>
      </w:r>
      <w:r>
        <w:rPr>
          <w:rFonts w:hint="eastAsia" w:ascii="仿宋" w:hAnsi="仿宋" w:eastAsia="仿宋" w:cs="仿宋"/>
          <w:kern w:val="0"/>
          <w:sz w:val="28"/>
          <w:u w:val="single"/>
        </w:rPr>
        <w:t xml:space="preserve">             </w:t>
      </w:r>
      <w:r>
        <w:rPr>
          <w:rFonts w:hint="eastAsia" w:ascii="仿宋" w:hAnsi="仿宋" w:eastAsia="仿宋" w:cs="仿宋"/>
          <w:kern w:val="0"/>
          <w:sz w:val="28"/>
        </w:rPr>
        <w:t>；</w:t>
      </w:r>
    </w:p>
    <w:p>
      <w:pPr>
        <w:adjustRightInd w:val="0"/>
        <w:snapToGrid w:val="0"/>
        <w:spacing w:line="360" w:lineRule="auto"/>
        <w:jc w:val="left"/>
        <w:rPr>
          <w:rFonts w:ascii="仿宋" w:hAnsi="仿宋" w:eastAsia="仿宋" w:cs="仿宋"/>
        </w:rPr>
      </w:pPr>
      <w:r>
        <w:rPr>
          <w:rFonts w:hint="eastAsia" w:ascii="仿宋" w:hAnsi="仿宋" w:eastAsia="仿宋" w:cs="仿宋"/>
          <w:kern w:val="0"/>
          <w:sz w:val="28"/>
        </w:rPr>
        <w:t>　　　　（小写）：</w:t>
      </w:r>
      <w:r>
        <w:rPr>
          <w:rFonts w:hint="eastAsia" w:ascii="仿宋" w:hAnsi="仿宋" w:eastAsia="仿宋" w:cs="仿宋"/>
          <w:kern w:val="0"/>
          <w:sz w:val="28"/>
          <w:u w:val="single"/>
        </w:rPr>
        <w:t xml:space="preserve">             </w:t>
      </w:r>
      <w:r>
        <w:rPr>
          <w:rFonts w:hint="eastAsia" w:ascii="仿宋" w:hAnsi="仿宋" w:eastAsia="仿宋" w:cs="仿宋"/>
          <w:sz w:val="32"/>
          <w:szCs w:val="32"/>
        </w:rPr>
        <w:t>元。</w:t>
      </w:r>
    </w:p>
    <w:p>
      <w:pPr>
        <w:pStyle w:val="5"/>
        <w:kinsoku w:val="0"/>
        <w:overflowPunct w:val="0"/>
        <w:adjustRightInd w:val="0"/>
        <w:snapToGrid w:val="0"/>
        <w:spacing w:line="360" w:lineRule="auto"/>
        <w:rPr>
          <w:rFonts w:ascii="仿宋" w:hAnsi="仿宋" w:eastAsia="仿宋" w:cs="仿宋"/>
          <w:kern w:val="0"/>
          <w:sz w:val="28"/>
        </w:rPr>
      </w:pPr>
      <w:r>
        <w:rPr>
          <w:rFonts w:hint="eastAsia" w:ascii="仿宋" w:hAnsi="仿宋" w:eastAsia="仿宋" w:cs="仿宋"/>
          <w:b/>
          <w:sz w:val="28"/>
        </w:rPr>
        <w:t>质量标准：</w:t>
      </w:r>
      <w:r>
        <w:rPr>
          <w:rFonts w:hint="eastAsia" w:ascii="仿宋_GB2312" w:hAnsi="仿宋_GB2312" w:eastAsia="仿宋_GB2312" w:cs="仿宋_GB2312"/>
          <w:sz w:val="28"/>
          <w:szCs w:val="28"/>
        </w:rPr>
        <w:t>符合现行国家相关质量验收要求</w:t>
      </w:r>
      <w:r>
        <w:rPr>
          <w:rFonts w:hint="eastAsia" w:ascii="仿宋_GB2312" w:hAnsi="仿宋_GB2312" w:eastAsia="仿宋_GB2312" w:cs="仿宋_GB2312"/>
          <w:bCs/>
          <w:kern w:val="28"/>
          <w:sz w:val="28"/>
          <w:szCs w:val="28"/>
        </w:rPr>
        <w:t>；</w:t>
      </w:r>
    </w:p>
    <w:p>
      <w:pPr>
        <w:adjustRightInd w:val="0"/>
        <w:snapToGrid w:val="0"/>
        <w:spacing w:line="360" w:lineRule="auto"/>
        <w:ind w:firstLine="560" w:firstLineChars="200"/>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请贵单位在收到本通知书原件后5天内，与我司联系办理合同签订等有关事项。</w:t>
      </w:r>
    </w:p>
    <w:p>
      <w:pPr>
        <w:adjustRightInd w:val="0"/>
        <w:snapToGrid w:val="0"/>
        <w:spacing w:line="360" w:lineRule="auto"/>
        <w:ind w:firstLine="560" w:firstLineChars="200"/>
        <w:jc w:val="left"/>
        <w:rPr>
          <w:rFonts w:ascii="仿宋" w:hAnsi="仿宋" w:eastAsia="仿宋"/>
          <w:snapToGrid w:val="0"/>
          <w:sz w:val="28"/>
          <w:szCs w:val="28"/>
        </w:rPr>
      </w:pPr>
      <w:r>
        <w:rPr>
          <w:rFonts w:hint="eastAsia" w:ascii="仿宋" w:hAnsi="仿宋" w:eastAsia="仿宋"/>
          <w:snapToGrid w:val="0"/>
          <w:sz w:val="28"/>
          <w:szCs w:val="28"/>
        </w:rPr>
        <w:t>特此通知。</w:t>
      </w:r>
    </w:p>
    <w:p>
      <w:pPr>
        <w:pStyle w:val="10"/>
        <w:ind w:firstLine="0" w:firstLineChars="0"/>
        <w:rPr>
          <w:rFonts w:ascii="仿宋" w:hAnsi="仿宋" w:eastAsia="仿宋"/>
          <w:snapToGrid w:val="0"/>
          <w:sz w:val="28"/>
          <w:szCs w:val="28"/>
        </w:rPr>
      </w:pPr>
    </w:p>
    <w:p>
      <w:pPr>
        <w:pStyle w:val="10"/>
        <w:ind w:firstLine="210"/>
      </w:pPr>
    </w:p>
    <w:p>
      <w:pPr>
        <w:adjustRightInd w:val="0"/>
        <w:snapToGrid w:val="0"/>
        <w:spacing w:line="360" w:lineRule="auto"/>
        <w:ind w:firstLine="562" w:firstLineChars="200"/>
        <w:jc w:val="left"/>
        <w:rPr>
          <w:rFonts w:ascii="仿宋" w:hAnsi="仿宋" w:eastAsia="仿宋" w:cs="仿宋"/>
          <w:b/>
          <w:kern w:val="0"/>
          <w:sz w:val="28"/>
        </w:rPr>
      </w:pPr>
      <w:r>
        <w:rPr>
          <w:rFonts w:hint="eastAsia" w:ascii="仿宋" w:hAnsi="仿宋" w:eastAsia="仿宋" w:cs="仿宋"/>
          <w:b/>
          <w:kern w:val="0"/>
          <w:sz w:val="28"/>
        </w:rPr>
        <w:t xml:space="preserve">                    招选人：岳阳邦盛实业有限公司</w:t>
      </w:r>
    </w:p>
    <w:p>
      <w:pPr>
        <w:adjustRightInd w:val="0"/>
        <w:snapToGrid w:val="0"/>
        <w:spacing w:line="360" w:lineRule="auto"/>
        <w:ind w:firstLine="5029" w:firstLineChars="1789"/>
      </w:pPr>
      <w:r>
        <w:rPr>
          <w:rFonts w:hint="eastAsia" w:ascii="仿宋" w:hAnsi="仿宋" w:eastAsia="仿宋" w:cs="仿宋"/>
          <w:b/>
          <w:kern w:val="0"/>
          <w:sz w:val="28"/>
        </w:rPr>
        <w:t>2023</w:t>
      </w:r>
      <w:r>
        <w:rPr>
          <w:rFonts w:ascii="仿宋" w:hAnsi="仿宋" w:eastAsia="仿宋" w:cs="仿宋"/>
          <w:b/>
          <w:kern w:val="0"/>
          <w:sz w:val="28"/>
        </w:rPr>
        <w:t>年</w:t>
      </w:r>
      <w:r>
        <w:rPr>
          <w:rFonts w:hint="eastAsia" w:ascii="仿宋" w:hAnsi="仿宋" w:eastAsia="仿宋" w:cs="仿宋"/>
          <w:b/>
          <w:kern w:val="0"/>
          <w:sz w:val="28"/>
        </w:rPr>
        <w:t>1</w:t>
      </w:r>
      <w:r>
        <w:rPr>
          <w:rFonts w:ascii="仿宋" w:hAnsi="仿宋" w:eastAsia="仿宋" w:cs="仿宋"/>
          <w:b/>
          <w:kern w:val="0"/>
          <w:sz w:val="28"/>
        </w:rPr>
        <w:t>2月</w:t>
      </w:r>
      <w:r>
        <w:rPr>
          <w:rFonts w:hint="eastAsia" w:ascii="仿宋" w:hAnsi="仿宋" w:eastAsia="仿宋" w:cs="仿宋"/>
          <w:b/>
          <w:kern w:val="0"/>
          <w:sz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4</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9E00282"/>
    <w:multiLevelType w:val="singleLevel"/>
    <w:tmpl w:val="C9E00282"/>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NDc4NzdjNmFmMjUxODA3MmYxMzk3NjM5NzU1ZmYifQ=="/>
  </w:docVars>
  <w:rsids>
    <w:rsidRoot w:val="00006E6E"/>
    <w:rsid w:val="00006E6E"/>
    <w:rsid w:val="00007A96"/>
    <w:rsid w:val="000228EE"/>
    <w:rsid w:val="00057BAF"/>
    <w:rsid w:val="00084775"/>
    <w:rsid w:val="000C0F39"/>
    <w:rsid w:val="000F6BCE"/>
    <w:rsid w:val="00122698"/>
    <w:rsid w:val="00144400"/>
    <w:rsid w:val="001768B7"/>
    <w:rsid w:val="001B761B"/>
    <w:rsid w:val="00204AEB"/>
    <w:rsid w:val="002359E3"/>
    <w:rsid w:val="0025258F"/>
    <w:rsid w:val="00263B00"/>
    <w:rsid w:val="002734AC"/>
    <w:rsid w:val="002770A4"/>
    <w:rsid w:val="002837EC"/>
    <w:rsid w:val="002C2BD9"/>
    <w:rsid w:val="002C6D1B"/>
    <w:rsid w:val="0031375B"/>
    <w:rsid w:val="00334630"/>
    <w:rsid w:val="00370EAE"/>
    <w:rsid w:val="00371187"/>
    <w:rsid w:val="003944EE"/>
    <w:rsid w:val="004619D4"/>
    <w:rsid w:val="004641E8"/>
    <w:rsid w:val="00466E78"/>
    <w:rsid w:val="004772FE"/>
    <w:rsid w:val="004B4394"/>
    <w:rsid w:val="004C33FB"/>
    <w:rsid w:val="00530A85"/>
    <w:rsid w:val="00580894"/>
    <w:rsid w:val="00585B13"/>
    <w:rsid w:val="005D460C"/>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9C7F69"/>
    <w:rsid w:val="00A31BD7"/>
    <w:rsid w:val="00A55D8A"/>
    <w:rsid w:val="00A6702F"/>
    <w:rsid w:val="00A76F69"/>
    <w:rsid w:val="00A848ED"/>
    <w:rsid w:val="00AA09AD"/>
    <w:rsid w:val="00AB211D"/>
    <w:rsid w:val="00AC3E98"/>
    <w:rsid w:val="00AE31A5"/>
    <w:rsid w:val="00AE7400"/>
    <w:rsid w:val="00B01F96"/>
    <w:rsid w:val="00B11247"/>
    <w:rsid w:val="00B33DC8"/>
    <w:rsid w:val="00B54F71"/>
    <w:rsid w:val="00B96C39"/>
    <w:rsid w:val="00BA748E"/>
    <w:rsid w:val="00BC52D4"/>
    <w:rsid w:val="00BD181B"/>
    <w:rsid w:val="00BD6561"/>
    <w:rsid w:val="00C0233E"/>
    <w:rsid w:val="00C0238A"/>
    <w:rsid w:val="00C1728E"/>
    <w:rsid w:val="00C50BC6"/>
    <w:rsid w:val="00C554ED"/>
    <w:rsid w:val="00C7165F"/>
    <w:rsid w:val="00C82888"/>
    <w:rsid w:val="00CB1E3D"/>
    <w:rsid w:val="00CB5FB4"/>
    <w:rsid w:val="00CC696B"/>
    <w:rsid w:val="00D53BEC"/>
    <w:rsid w:val="00D92805"/>
    <w:rsid w:val="00E274AD"/>
    <w:rsid w:val="00E34260"/>
    <w:rsid w:val="00E65349"/>
    <w:rsid w:val="00E84C92"/>
    <w:rsid w:val="00EA65A8"/>
    <w:rsid w:val="00F306F0"/>
    <w:rsid w:val="00F8390C"/>
    <w:rsid w:val="00F961E7"/>
    <w:rsid w:val="022829DC"/>
    <w:rsid w:val="04DF7572"/>
    <w:rsid w:val="05376CAB"/>
    <w:rsid w:val="054741BF"/>
    <w:rsid w:val="05635C11"/>
    <w:rsid w:val="056D0D1F"/>
    <w:rsid w:val="05C33AC4"/>
    <w:rsid w:val="05CC4494"/>
    <w:rsid w:val="05F67B7E"/>
    <w:rsid w:val="05FD02DD"/>
    <w:rsid w:val="0695025A"/>
    <w:rsid w:val="070C50AC"/>
    <w:rsid w:val="07AC5DF7"/>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472824"/>
    <w:rsid w:val="20C32599"/>
    <w:rsid w:val="21302F42"/>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A8042D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D994C93"/>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next w:val="1"/>
    <w:qFormat/>
    <w:uiPriority w:val="0"/>
  </w:style>
  <w:style w:type="paragraph" w:styleId="6">
    <w:name w:val="Plain Text"/>
    <w:basedOn w:val="1"/>
    <w:link w:val="21"/>
    <w:qFormat/>
    <w:uiPriority w:val="0"/>
    <w:rPr>
      <w:rFonts w:ascii="宋体" w:hAnsi="Courier New" w:eastAsia="仿宋_GB2312" w:cs="Times New Roman"/>
      <w:sz w:val="32"/>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5"/>
    <w:qFormat/>
    <w:uiPriority w:val="0"/>
    <w:pPr>
      <w:spacing w:line="360" w:lineRule="auto"/>
      <w:ind w:firstLine="309" w:firstLineChars="100"/>
      <w:outlineLvl w:val="0"/>
    </w:pPr>
    <w:rPr>
      <w:bCs/>
      <w:color w:val="000000"/>
      <w:kern w:val="28"/>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99"/>
    <w:rPr>
      <w:sz w:val="18"/>
      <w:szCs w:val="18"/>
    </w:rPr>
  </w:style>
  <w:style w:type="character" w:customStyle="1" w:styleId="15">
    <w:name w:val="页脚 字符"/>
    <w:basedOn w:val="13"/>
    <w:link w:val="7"/>
    <w:qFormat/>
    <w:uiPriority w:val="99"/>
    <w:rPr>
      <w:sz w:val="18"/>
      <w:szCs w:val="18"/>
    </w:rPr>
  </w:style>
  <w:style w:type="paragraph" w:customStyle="1" w:styleId="16">
    <w:name w:val="BodyText1I"/>
    <w:basedOn w:val="17"/>
    <w:qFormat/>
    <w:uiPriority w:val="0"/>
    <w:pPr>
      <w:spacing w:line="312" w:lineRule="auto"/>
      <w:ind w:firstLine="420"/>
    </w:pPr>
    <w:rPr>
      <w:rFonts w:ascii="Calibri" w:hAnsi="Calibri"/>
    </w:rPr>
  </w:style>
  <w:style w:type="paragraph" w:customStyle="1" w:styleId="17">
    <w:name w:val="BodyText"/>
    <w:basedOn w:val="1"/>
    <w:qFormat/>
    <w:uiPriority w:val="0"/>
    <w:pPr>
      <w:spacing w:after="120"/>
    </w:pPr>
  </w:style>
  <w:style w:type="paragraph" w:customStyle="1" w:styleId="18">
    <w:name w:val="p0"/>
    <w:basedOn w:val="1"/>
    <w:qFormat/>
    <w:uiPriority w:val="0"/>
    <w:pPr>
      <w:widowControl/>
    </w:pPr>
    <w:rPr>
      <w:szCs w:val="21"/>
    </w:rPr>
  </w:style>
  <w:style w:type="paragraph" w:styleId="19">
    <w:name w:val="List Paragraph"/>
    <w:basedOn w:val="1"/>
    <w:qFormat/>
    <w:uiPriority w:val="0"/>
    <w:pPr>
      <w:ind w:firstLine="420" w:firstLineChars="200"/>
    </w:pPr>
    <w:rPr>
      <w:rFonts w:ascii="Calibri" w:hAnsi="Calibri"/>
    </w:rPr>
  </w:style>
  <w:style w:type="character" w:customStyle="1" w:styleId="20">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21">
    <w:name w:val="纯文本 字符"/>
    <w:basedOn w:val="13"/>
    <w:link w:val="6"/>
    <w:qFormat/>
    <w:uiPriority w:val="0"/>
    <w:rPr>
      <w:rFonts w:ascii="宋体" w:hAnsi="Courier New" w:eastAsia="仿宋_GB2312"/>
      <w:kern w:val="2"/>
      <w:sz w:val="32"/>
    </w:rPr>
  </w:style>
  <w:style w:type="paragraph" w:customStyle="1" w:styleId="22">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495</Words>
  <Characters>2824</Characters>
  <Lines>23</Lines>
  <Paragraphs>6</Paragraphs>
  <TotalTime>4021</TotalTime>
  <ScaleCrop>false</ScaleCrop>
  <LinksUpToDate>false</LinksUpToDate>
  <CharactersWithSpaces>3313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写了么写手荣女士</cp:lastModifiedBy>
  <cp:lastPrinted>2023-10-12T01:08:00Z</cp:lastPrinted>
  <dcterms:modified xsi:type="dcterms:W3CDTF">2023-12-14T08:45:27Z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50EB2C6793F84431A586097F5EAB0AEE_13</vt:lpwstr>
  </property>
</Properties>
</file>