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4275F">
      <w:pPr>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岳阳市海仑国际物流发展有限公司</w:t>
      </w:r>
    </w:p>
    <w:p w14:paraId="1A691258">
      <w:pPr>
        <w:jc w:val="center"/>
        <w:rPr>
          <w:rFonts w:hint="default"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冷库机房运营整体外包项目非</w:t>
      </w:r>
      <w:bookmarkStart w:id="0" w:name="_GoBack"/>
      <w:bookmarkEnd w:id="0"/>
      <w:r>
        <w:rPr>
          <w:rFonts w:hint="eastAsia" w:asciiTheme="majorEastAsia" w:hAnsiTheme="majorEastAsia" w:eastAsiaTheme="majorEastAsia" w:cstheme="majorEastAsia"/>
          <w:b/>
          <w:bCs/>
          <w:sz w:val="44"/>
          <w:szCs w:val="44"/>
          <w:lang w:val="en-US" w:eastAsia="zh-CN"/>
        </w:rPr>
        <w:t>标比选公告</w:t>
      </w:r>
    </w:p>
    <w:p w14:paraId="1AB1CD5F">
      <w:pPr>
        <w:jc w:val="center"/>
        <w:rPr>
          <w:rFonts w:hint="eastAsia" w:asciiTheme="majorEastAsia" w:hAnsiTheme="majorEastAsia" w:eastAsiaTheme="majorEastAsia" w:cstheme="majorEastAsia"/>
          <w:b/>
          <w:bCs/>
          <w:sz w:val="44"/>
          <w:szCs w:val="44"/>
          <w:lang w:val="en-US" w:eastAsia="zh-CN"/>
        </w:rPr>
      </w:pPr>
    </w:p>
    <w:p w14:paraId="518AE55E">
      <w:pPr>
        <w:jc w:val="both"/>
        <w:rPr>
          <w:rFonts w:hint="eastAsia" w:ascii="仿宋" w:hAnsi="仿宋" w:eastAsia="仿宋" w:cs="仿宋"/>
          <w:sz w:val="32"/>
          <w:szCs w:val="32"/>
          <w:lang w:val="en-US" w:eastAsia="zh-CN"/>
        </w:rPr>
      </w:pPr>
      <w:r>
        <w:rPr>
          <w:rFonts w:hint="eastAsia" w:ascii="仿宋" w:hAnsi="仿宋" w:eastAsia="仿宋" w:cs="仿宋"/>
          <w:b w:val="0"/>
          <w:bCs w:val="0"/>
          <w:sz w:val="44"/>
          <w:szCs w:val="44"/>
          <w:lang w:val="en-US" w:eastAsia="zh-CN"/>
        </w:rPr>
        <w:t xml:space="preserve">   </w:t>
      </w:r>
      <w:r>
        <w:rPr>
          <w:rFonts w:hint="eastAsia" w:ascii="仿宋" w:hAnsi="仿宋" w:eastAsia="仿宋" w:cs="仿宋"/>
          <w:sz w:val="32"/>
          <w:szCs w:val="32"/>
          <w:lang w:val="en-US" w:eastAsia="zh-CN"/>
        </w:rPr>
        <w:t>本次比选金额是在国家规定公开比选限额以下，由我司依法依规自行组织，采取非标比选的方式确定中选单位进行承包海仑冷库机房运营整体业务。</w:t>
      </w:r>
    </w:p>
    <w:p w14:paraId="068D92AD">
      <w:pPr>
        <w:numPr>
          <w:ilvl w:val="0"/>
          <w:numId w:val="1"/>
        </w:numPr>
        <w:ind w:left="630" w:leftChars="0" w:firstLine="0" w:firstLineChars="0"/>
        <w:jc w:val="both"/>
        <w:rPr>
          <w:rFonts w:hint="eastAsia" w:ascii="仿宋" w:hAnsi="仿宋" w:eastAsia="仿宋" w:cs="仿宋"/>
          <w:b w:val="0"/>
          <w:bCs w:val="0"/>
          <w:sz w:val="30"/>
          <w:szCs w:val="30"/>
        </w:rPr>
      </w:pPr>
      <w:r>
        <w:rPr>
          <w:rFonts w:hint="eastAsia" w:ascii="仿宋" w:hAnsi="仿宋" w:eastAsia="仿宋" w:cs="仿宋"/>
          <w:b/>
          <w:bCs/>
          <w:sz w:val="32"/>
          <w:szCs w:val="32"/>
          <w:lang w:val="en-US" w:eastAsia="zh-CN"/>
        </w:rPr>
        <w:t>项目概况</w:t>
      </w:r>
    </w:p>
    <w:p w14:paraId="1F104F2C">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项目名称：岳阳市海仑国际物流发展有限公司冷库机房运营整体外包项目；</w:t>
      </w:r>
    </w:p>
    <w:p w14:paraId="1C861E5C">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项目地址：岳阳市城陵矶进口肉类指定监管场地查验平台冷库；</w:t>
      </w:r>
    </w:p>
    <w:p w14:paraId="660377C8">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项目基本情况：领取项目详情资料；</w:t>
      </w:r>
    </w:p>
    <w:p w14:paraId="2EBC19B8">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比选要求：具备符合国家要求的经营资质，招标过程符合国家颁布的招投标法规要求。</w:t>
      </w:r>
    </w:p>
    <w:p w14:paraId="573592A7">
      <w:pPr>
        <w:numPr>
          <w:ilvl w:val="0"/>
          <w:numId w:val="1"/>
        </w:numPr>
        <w:ind w:left="630" w:leftChars="0" w:firstLine="0" w:firstLineChars="0"/>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比选人资格要求</w:t>
      </w:r>
    </w:p>
    <w:p w14:paraId="372D5CF3">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投标人须在中华人民共和国合法注册、具有独立法人资格并依法取得企业营业执照；</w:t>
      </w:r>
    </w:p>
    <w:p w14:paraId="3FDB96EF">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sz w:val="32"/>
          <w:szCs w:val="32"/>
          <w:lang w:val="en-US" w:eastAsia="zh-CN"/>
        </w:rPr>
        <w:t>法人须提交法定代表人身份证明原件或委托人提交法定代表人授权委托书原件并附法定代表人身份证明原件，自然人须提交身份证复印件；</w:t>
      </w:r>
    </w:p>
    <w:p w14:paraId="484C30F6">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sz w:val="32"/>
          <w:szCs w:val="32"/>
          <w:lang w:val="en-US" w:eastAsia="zh-CN"/>
        </w:rPr>
        <w:t>投标企业和</w:t>
      </w:r>
      <w:r>
        <w:rPr>
          <w:rFonts w:hint="eastAsia" w:ascii="仿宋" w:hAnsi="仿宋" w:eastAsia="仿宋" w:cs="仿宋"/>
          <w:b w:val="0"/>
          <w:bCs w:val="0"/>
          <w:sz w:val="32"/>
          <w:szCs w:val="32"/>
          <w:lang w:val="en-US" w:eastAsia="zh-CN"/>
        </w:rPr>
        <w:t>投标个人无不良信用记录，提供在“信用中国”的查询复印件并加盖公章；</w:t>
      </w:r>
    </w:p>
    <w:p w14:paraId="42E51B57">
      <w:pPr>
        <w:numPr>
          <w:ilvl w:val="0"/>
          <w:numId w:val="0"/>
        </w:numPr>
        <w:ind w:left="2238" w:leftChars="304" w:hanging="1600" w:hangingChars="5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（信用中国网址：  </w:t>
      </w:r>
      <w:r>
        <w:rPr>
          <w:rFonts w:hint="eastAsia" w:ascii="仿宋" w:hAnsi="仿宋" w:eastAsia="仿宋" w:cs="仿宋"/>
          <w:b w:val="0"/>
          <w:bCs w:val="0"/>
          <w:sz w:val="32"/>
          <w:szCs w:val="32"/>
          <w:lang w:val="en-US" w:eastAsia="zh-CN"/>
        </w:rPr>
        <w:fldChar w:fldCharType="begin"/>
      </w:r>
      <w:r>
        <w:rPr>
          <w:rFonts w:hint="eastAsia" w:ascii="仿宋" w:hAnsi="仿宋" w:eastAsia="仿宋" w:cs="仿宋"/>
          <w:b w:val="0"/>
          <w:bCs w:val="0"/>
          <w:sz w:val="32"/>
          <w:szCs w:val="32"/>
          <w:lang w:val="en-US" w:eastAsia="zh-CN"/>
        </w:rPr>
        <w:instrText xml:space="preserve"> HYPERLINK "https://www.creditchina.gov.cn/?navPage=0）" </w:instrText>
      </w:r>
      <w:r>
        <w:rPr>
          <w:rFonts w:hint="eastAsia" w:ascii="仿宋" w:hAnsi="仿宋" w:eastAsia="仿宋" w:cs="仿宋"/>
          <w:b w:val="0"/>
          <w:bCs w:val="0"/>
          <w:sz w:val="32"/>
          <w:szCs w:val="32"/>
          <w:lang w:val="en-US" w:eastAsia="zh-CN"/>
        </w:rPr>
        <w:fldChar w:fldCharType="separate"/>
      </w:r>
      <w:r>
        <w:rPr>
          <w:rStyle w:val="5"/>
          <w:rFonts w:hint="eastAsia" w:ascii="仿宋" w:hAnsi="仿宋" w:eastAsia="仿宋" w:cs="仿宋"/>
          <w:b w:val="0"/>
          <w:bCs w:val="0"/>
          <w:sz w:val="32"/>
          <w:szCs w:val="32"/>
          <w:lang w:val="en-US" w:eastAsia="zh-CN"/>
        </w:rPr>
        <w:t>https://www.creditchina.gov.cn/?navPage=0）</w:t>
      </w:r>
      <w:r>
        <w:rPr>
          <w:rFonts w:hint="eastAsia" w:ascii="仿宋" w:hAnsi="仿宋" w:eastAsia="仿宋" w:cs="仿宋"/>
          <w:b w:val="0"/>
          <w:bCs w:val="0"/>
          <w:sz w:val="32"/>
          <w:szCs w:val="32"/>
          <w:lang w:val="en-US" w:eastAsia="zh-CN"/>
        </w:rPr>
        <w:fldChar w:fldCharType="end"/>
      </w:r>
    </w:p>
    <w:p w14:paraId="2967C102">
      <w:pPr>
        <w:numPr>
          <w:ilvl w:val="0"/>
          <w:numId w:val="1"/>
        </w:numPr>
        <w:ind w:left="630" w:leftChars="0" w:firstLine="0" w:firstLineChars="0"/>
        <w:jc w:val="both"/>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资格审查    </w:t>
      </w:r>
      <w:r>
        <w:rPr>
          <w:rFonts w:hint="eastAsia" w:ascii="仿宋" w:hAnsi="仿宋" w:eastAsia="仿宋" w:cs="仿宋"/>
          <w:b w:val="0"/>
          <w:bCs w:val="0"/>
          <w:sz w:val="32"/>
          <w:szCs w:val="32"/>
          <w:lang w:val="en-US" w:eastAsia="zh-CN"/>
        </w:rPr>
        <w:t> </w:t>
      </w:r>
    </w:p>
    <w:p w14:paraId="65D099F2">
      <w:pPr>
        <w:numPr>
          <w:ilvl w:val="0"/>
          <w:numId w:val="0"/>
        </w:numPr>
        <w:ind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比选开始时现场核验，提供法定代表人身份证明（非法定代表人参加的须提供授权委托书）、营业执照、信用信息报告，现场比选开始时比选人代表须提供身份证原件。</w:t>
      </w:r>
    </w:p>
    <w:p w14:paraId="48D2CE5A">
      <w:pPr>
        <w:numPr>
          <w:ilvl w:val="0"/>
          <w:numId w:val="1"/>
        </w:numPr>
        <w:ind w:left="630" w:leftChars="0" w:firstLine="0" w:firstLineChars="0"/>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比选办法</w:t>
      </w:r>
    </w:p>
    <w:p w14:paraId="1E6ED3D6">
      <w:pPr>
        <w:numPr>
          <w:ilvl w:val="0"/>
          <w:numId w:val="0"/>
        </w:numPr>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我司按照公平、公正、公开原则，组织相关业务部门、监督部门，对各报名单位报送的材料进行评选。评审将采用最低价法确定中选单位。</w:t>
      </w:r>
    </w:p>
    <w:p w14:paraId="3325DB2C">
      <w:pPr>
        <w:numPr>
          <w:ilvl w:val="0"/>
          <w:numId w:val="1"/>
        </w:numPr>
        <w:ind w:left="630" w:leftChars="0" w:firstLine="0" w:firstLineChars="0"/>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上限控制价</w:t>
      </w:r>
    </w:p>
    <w:p w14:paraId="7AEE414B">
      <w:pPr>
        <w:numPr>
          <w:ilvl w:val="0"/>
          <w:numId w:val="0"/>
        </w:numPr>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highlight w:val="none"/>
          <w:lang w:val="en-US" w:eastAsia="zh-CN"/>
        </w:rPr>
        <w:t>经预算评审（评审报告编号为：瑞鑫成咨字2026-006），</w:t>
      </w:r>
      <w:r>
        <w:rPr>
          <w:rFonts w:hint="eastAsia" w:ascii="仿宋" w:hAnsi="仿宋" w:eastAsia="仿宋" w:cs="仿宋"/>
          <w:b w:val="0"/>
          <w:bCs w:val="0"/>
          <w:sz w:val="32"/>
          <w:szCs w:val="32"/>
          <w:lang w:val="en-US" w:eastAsia="zh-CN"/>
        </w:rPr>
        <w:t>岳阳市海仑国际物流发展有限公司冷库机房运营整体外包项目预算评审控制价为217688</w:t>
      </w:r>
      <w:r>
        <w:rPr>
          <w:rFonts w:hint="eastAsia" w:ascii="仿宋" w:hAnsi="仿宋" w:eastAsia="仿宋" w:cs="仿宋"/>
          <w:b w:val="0"/>
          <w:bCs w:val="0"/>
          <w:sz w:val="32"/>
          <w:szCs w:val="32"/>
          <w:highlight w:val="none"/>
          <w:lang w:val="en-US" w:eastAsia="zh-CN"/>
        </w:rPr>
        <w:t>元</w:t>
      </w:r>
      <w:r>
        <w:rPr>
          <w:rFonts w:hint="eastAsia" w:ascii="仿宋" w:hAnsi="仿宋" w:eastAsia="仿宋" w:cs="仿宋"/>
          <w:b w:val="0"/>
          <w:bCs w:val="0"/>
          <w:sz w:val="32"/>
          <w:szCs w:val="32"/>
          <w:lang w:val="en-US" w:eastAsia="zh-CN"/>
        </w:rPr>
        <w:t>，投标报价超过上限控制价为无效报价，作废标处理。</w:t>
      </w:r>
    </w:p>
    <w:p w14:paraId="459B8FB5">
      <w:pPr>
        <w:numPr>
          <w:ilvl w:val="0"/>
          <w:numId w:val="1"/>
        </w:numPr>
        <w:ind w:left="630" w:leftChars="0" w:firstLine="0" w:firstLineChars="0"/>
        <w:jc w:val="both"/>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比选文件获取</w:t>
      </w:r>
    </w:p>
    <w:p w14:paraId="6D8E5262">
      <w:pPr>
        <w:numPr>
          <w:ilvl w:val="0"/>
          <w:numId w:val="0"/>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凡有意参加本次比选的单位</w:t>
      </w:r>
      <w:r>
        <w:rPr>
          <w:rFonts w:hint="eastAsia" w:ascii="仿宋" w:hAnsi="仿宋" w:eastAsia="仿宋" w:cs="仿宋"/>
          <w:b w:val="0"/>
          <w:bCs w:val="0"/>
          <w:sz w:val="32"/>
          <w:szCs w:val="32"/>
          <w:highlight w:val="none"/>
          <w:lang w:val="en-US" w:eastAsia="zh-CN"/>
        </w:rPr>
        <w:t>，请于2026年9月21日至2026年9月23日（工</w:t>
      </w:r>
      <w:r>
        <w:rPr>
          <w:rFonts w:hint="eastAsia" w:ascii="仿宋" w:hAnsi="仿宋" w:eastAsia="仿宋" w:cs="仿宋"/>
          <w:b w:val="0"/>
          <w:bCs w:val="0"/>
          <w:sz w:val="32"/>
          <w:szCs w:val="32"/>
          <w:lang w:val="en-US" w:eastAsia="zh-CN"/>
        </w:rPr>
        <w:t>作时间9:00-12:00；14:00-18:00），持法定代表人身份证明或法定代表人授权委托书附法人身份证明（携委托人本人身份证）及企业营业执照在岳阳邦盛实业有限公司一楼111室报名领取比选文件，未在规定的时间内报名并获取比选文件或通过其他方式获取比选文件的投标人，其递交的投标文件将被拒绝递交。</w:t>
      </w:r>
    </w:p>
    <w:p w14:paraId="2E429931">
      <w:pPr>
        <w:numPr>
          <w:ilvl w:val="0"/>
          <w:numId w:val="1"/>
        </w:numPr>
        <w:ind w:left="630" w:leftChars="0" w:firstLine="0" w:firstLineChars="0"/>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比选小组</w:t>
      </w:r>
    </w:p>
    <w:p w14:paraId="19298DB1">
      <w:pPr>
        <w:numPr>
          <w:ilvl w:val="0"/>
          <w:numId w:val="0"/>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本次比选小组成员：在比选开始前1天，由我司比选领导小组审定。</w:t>
      </w:r>
    </w:p>
    <w:p w14:paraId="5397F8E4">
      <w:pPr>
        <w:numPr>
          <w:ilvl w:val="0"/>
          <w:numId w:val="1"/>
        </w:numPr>
        <w:ind w:left="630" w:leftChars="0" w:firstLine="0" w:firstLineChars="0"/>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投标人须知</w:t>
      </w:r>
    </w:p>
    <w:p w14:paraId="2936C177">
      <w:pPr>
        <w:numPr>
          <w:ilvl w:val="0"/>
          <w:numId w:val="4"/>
        </w:numPr>
        <w:ind w:left="0" w:leftChars="0"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本项目上限控制价为21768</w:t>
      </w:r>
      <w:r>
        <w:rPr>
          <w:rFonts w:hint="eastAsia" w:ascii="仿宋" w:hAnsi="仿宋" w:eastAsia="仿宋" w:cs="仿宋"/>
          <w:b w:val="0"/>
          <w:bCs w:val="0"/>
          <w:sz w:val="32"/>
          <w:szCs w:val="32"/>
          <w:highlight w:val="none"/>
          <w:lang w:val="en-US" w:eastAsia="zh-CN"/>
        </w:rPr>
        <w:t>8元，</w:t>
      </w:r>
      <w:r>
        <w:rPr>
          <w:rFonts w:hint="eastAsia" w:ascii="仿宋" w:hAnsi="仿宋" w:eastAsia="仿宋" w:cs="仿宋"/>
          <w:b w:val="0"/>
          <w:bCs w:val="0"/>
          <w:sz w:val="32"/>
          <w:szCs w:val="32"/>
          <w:lang w:val="en-US" w:eastAsia="zh-CN"/>
        </w:rPr>
        <w:t>各投标人根据项目实际情况，同时依据财政预算评审清单及上限控制价向我司报总价，下浮率最高者即价格最低者确定为中标单位。</w:t>
      </w:r>
    </w:p>
    <w:p w14:paraId="3C4F130E">
      <w:pPr>
        <w:numPr>
          <w:ilvl w:val="0"/>
          <w:numId w:val="4"/>
        </w:numPr>
        <w:ind w:left="0" w:leftChars="0"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资质文件：投标单位根据项目相关资料，须提供包含营业执照、资质证书、项目负责人授权委托书、承包方案等相关文件。</w:t>
      </w:r>
    </w:p>
    <w:p w14:paraId="2A97B116">
      <w:pPr>
        <w:numPr>
          <w:ilvl w:val="0"/>
          <w:numId w:val="4"/>
        </w:numPr>
        <w:ind w:left="0" w:leftChars="0" w:firstLine="640" w:firstLineChars="200"/>
        <w:jc w:val="both"/>
        <w:rPr>
          <w:rFonts w:hint="default"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lang w:val="en-US" w:eastAsia="zh-CN"/>
        </w:rPr>
        <w:t>上述所</w:t>
      </w:r>
      <w:r>
        <w:rPr>
          <w:rFonts w:hint="eastAsia" w:ascii="仿宋" w:hAnsi="仿宋" w:eastAsia="仿宋" w:cs="仿宋"/>
          <w:b w:val="0"/>
          <w:bCs w:val="0"/>
          <w:sz w:val="32"/>
          <w:szCs w:val="32"/>
          <w:highlight w:val="none"/>
          <w:lang w:val="en-US" w:eastAsia="zh-CN"/>
        </w:rPr>
        <w:t>有文件必须加盖公司公章。</w:t>
      </w:r>
    </w:p>
    <w:p w14:paraId="7043501B">
      <w:pPr>
        <w:numPr>
          <w:ilvl w:val="0"/>
          <w:numId w:val="4"/>
        </w:numPr>
        <w:ind w:left="0" w:leftChars="0"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请项目投标负责人按要求携带密封资料于2026年9月24日（星期四）上午10:00至邦盛公司2楼会议室进行现场比选，比选现场公布中标单位。</w:t>
      </w:r>
    </w:p>
    <w:p w14:paraId="576AF368">
      <w:pPr>
        <w:numPr>
          <w:ilvl w:val="0"/>
          <w:numId w:val="4"/>
        </w:numPr>
        <w:ind w:left="0" w:leftChars="0" w:firstLine="640" w:firstLineChars="200"/>
        <w:jc w:val="both"/>
        <w:rPr>
          <w:rFonts w:hint="eastAsia" w:ascii="仿宋" w:hAnsi="仿宋" w:eastAsia="仿宋" w:cs="仿宋"/>
          <w:sz w:val="32"/>
          <w:szCs w:val="32"/>
        </w:rPr>
      </w:pPr>
      <w:r>
        <w:rPr>
          <w:rFonts w:hint="eastAsia" w:ascii="仿宋" w:hAnsi="仿宋" w:eastAsia="仿宋" w:cs="仿宋"/>
          <w:b w:val="0"/>
          <w:bCs w:val="0"/>
          <w:sz w:val="32"/>
          <w:szCs w:val="32"/>
          <w:lang w:val="en-US" w:eastAsia="zh-CN"/>
        </w:rPr>
        <w:t>本项目由岳阳市海仑国际物流发展有限公司作为招选单位与中标单位签署合同，具体合同金额与其他约定事项按中标后签订的合同约定执行。</w:t>
      </w:r>
    </w:p>
    <w:p w14:paraId="08F53ABD">
      <w:pPr>
        <w:numPr>
          <w:ilvl w:val="0"/>
          <w:numId w:val="4"/>
        </w:numPr>
        <w:ind w:left="0" w:leftChars="0"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本项目资金支付条件：按中标后签订的合同约定执行</w:t>
      </w:r>
      <w:r>
        <w:rPr>
          <w:rFonts w:hint="eastAsia" w:ascii="仿宋" w:hAnsi="仿宋" w:eastAsia="仿宋" w:cs="仿宋"/>
          <w:sz w:val="32"/>
          <w:szCs w:val="32"/>
          <w:lang w:val="en-US" w:eastAsia="zh-CN"/>
        </w:rPr>
        <w:t>。</w:t>
      </w:r>
    </w:p>
    <w:p w14:paraId="13ACA83B">
      <w:pPr>
        <w:numPr>
          <w:ilvl w:val="0"/>
          <w:numId w:val="4"/>
        </w:numPr>
        <w:ind w:left="0" w:leftChars="0"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中标单位须遵守我司相关制度，中标后三天内与我司签订冷库机房运营整体外包合同。</w:t>
      </w:r>
    </w:p>
    <w:p w14:paraId="16F10D15">
      <w:pPr>
        <w:numPr>
          <w:ilvl w:val="0"/>
          <w:numId w:val="0"/>
        </w:numPr>
        <w:jc w:val="both"/>
        <w:rPr>
          <w:rFonts w:hint="eastAsia" w:ascii="仿宋" w:hAnsi="仿宋" w:eastAsia="仿宋" w:cs="仿宋"/>
          <w:b w:val="0"/>
          <w:bCs w:val="0"/>
          <w:sz w:val="32"/>
          <w:szCs w:val="32"/>
          <w:lang w:val="en-US" w:eastAsia="zh-CN"/>
        </w:rPr>
      </w:pPr>
    </w:p>
    <w:p w14:paraId="46A5C442">
      <w:pPr>
        <w:numPr>
          <w:ilvl w:val="0"/>
          <w:numId w:val="0"/>
        </w:numPr>
        <w:ind w:left="7669" w:leftChars="2128" w:hanging="3200" w:hangingChars="1000"/>
        <w:jc w:val="righ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联系人：杨女士     电话：15873008822                                                      </w:t>
      </w:r>
      <w:r>
        <w:rPr>
          <w:rFonts w:hint="eastAsia" w:ascii="仿宋" w:hAnsi="仿宋" w:eastAsia="仿宋" w:cs="仿宋"/>
          <w:b w:val="0"/>
          <w:bCs w:val="0"/>
          <w:spacing w:val="7"/>
          <w:kern w:val="0"/>
          <w:sz w:val="32"/>
          <w:szCs w:val="32"/>
          <w:fitText w:val="5760" w:id="1175589170"/>
          <w:lang w:val="en-US" w:eastAsia="zh-CN"/>
        </w:rPr>
        <w:t>邮  箱：</w:t>
      </w:r>
      <w:r>
        <w:rPr>
          <w:rFonts w:hint="eastAsia" w:ascii="仿宋_GB2312" w:hAnsi="仿宋_GB2312" w:eastAsia="仿宋_GB2312" w:cs="仿宋_GB2312"/>
          <w:spacing w:val="7"/>
          <w:kern w:val="0"/>
          <w:sz w:val="28"/>
          <w:szCs w:val="28"/>
          <w:highlight w:val="none"/>
          <w:fitText w:val="5760" w:id="1175589170"/>
        </w:rPr>
        <w:t>yangjiaye@yueyangbangsheng.com</w:t>
      </w:r>
    </w:p>
    <w:p w14:paraId="3586A0F5">
      <w:pPr>
        <w:numPr>
          <w:ilvl w:val="0"/>
          <w:numId w:val="0"/>
        </w:numPr>
        <w:ind w:firstLine="8640" w:firstLineChars="2700"/>
        <w:jc w:val="righ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岳阳市海仑国际物流发展有限公司</w:t>
      </w:r>
    </w:p>
    <w:p w14:paraId="1736154B">
      <w:pPr>
        <w:numPr>
          <w:ilvl w:val="0"/>
          <w:numId w:val="0"/>
        </w:numPr>
        <w:jc w:val="right"/>
        <w:rPr>
          <w:rFonts w:hint="eastAsia"/>
          <w:lang w:val="en-US" w:eastAsia="zh-CN"/>
        </w:rPr>
      </w:pPr>
      <w:r>
        <w:rPr>
          <w:rFonts w:hint="eastAsia" w:ascii="仿宋" w:hAnsi="仿宋" w:eastAsia="仿宋" w:cs="仿宋"/>
          <w:b w:val="0"/>
          <w:bCs w:val="0"/>
          <w:sz w:val="32"/>
          <w:szCs w:val="32"/>
          <w:lang w:val="en-US" w:eastAsia="zh-CN"/>
        </w:rPr>
        <w:t xml:space="preserve">                                                      2026年9月20日</w:t>
      </w:r>
    </w:p>
    <w:p w14:paraId="1185D33E">
      <w:pPr>
        <w:jc w:val="left"/>
        <w:rPr>
          <w:rFonts w:hint="default"/>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A4BFE2"/>
    <w:multiLevelType w:val="singleLevel"/>
    <w:tmpl w:val="8EA4BFE2"/>
    <w:lvl w:ilvl="0" w:tentative="0">
      <w:start w:val="1"/>
      <w:numFmt w:val="decimal"/>
      <w:suff w:val="nothing"/>
      <w:lvlText w:val="%1．"/>
      <w:lvlJc w:val="left"/>
      <w:pPr>
        <w:ind w:left="230" w:firstLine="400"/>
      </w:pPr>
      <w:rPr>
        <w:rFonts w:hint="default"/>
      </w:rPr>
    </w:lvl>
  </w:abstractNum>
  <w:abstractNum w:abstractNumId="1">
    <w:nsid w:val="F07D8EF9"/>
    <w:multiLevelType w:val="singleLevel"/>
    <w:tmpl w:val="F07D8EF9"/>
    <w:lvl w:ilvl="0" w:tentative="0">
      <w:start w:val="1"/>
      <w:numFmt w:val="decimal"/>
      <w:suff w:val="nothing"/>
      <w:lvlText w:val="%1．"/>
      <w:lvlJc w:val="left"/>
      <w:pPr>
        <w:ind w:left="0" w:firstLine="400"/>
      </w:pPr>
      <w:rPr>
        <w:rFonts w:hint="default"/>
      </w:rPr>
    </w:lvl>
  </w:abstractNum>
  <w:abstractNum w:abstractNumId="2">
    <w:nsid w:val="48F531D9"/>
    <w:multiLevelType w:val="singleLevel"/>
    <w:tmpl w:val="48F531D9"/>
    <w:lvl w:ilvl="0" w:tentative="0">
      <w:start w:val="1"/>
      <w:numFmt w:val="decimal"/>
      <w:suff w:val="nothing"/>
      <w:lvlText w:val="%1．"/>
      <w:lvlJc w:val="left"/>
      <w:pPr>
        <w:ind w:left="230" w:firstLine="400"/>
      </w:pPr>
      <w:rPr>
        <w:rFonts w:hint="default"/>
      </w:rPr>
    </w:lvl>
  </w:abstractNum>
  <w:abstractNum w:abstractNumId="3">
    <w:nsid w:val="4C34310B"/>
    <w:multiLevelType w:val="singleLevel"/>
    <w:tmpl w:val="4C34310B"/>
    <w:lvl w:ilvl="0" w:tentative="0">
      <w:start w:val="1"/>
      <w:numFmt w:val="chineseCounting"/>
      <w:suff w:val="nothing"/>
      <w:lvlText w:val="%1、"/>
      <w:lvlJc w:val="left"/>
      <w:pPr>
        <w:ind w:left="630" w:leftChars="0" w:firstLine="0" w:firstLineChars="0"/>
      </w:pPr>
      <w:rPr>
        <w:rFonts w:hint="eastAsia"/>
        <w:b/>
        <w:bCs/>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DC63B5"/>
    <w:rsid w:val="00A8188E"/>
    <w:rsid w:val="03B97AE8"/>
    <w:rsid w:val="0854278F"/>
    <w:rsid w:val="0A5D760D"/>
    <w:rsid w:val="0FCD5301"/>
    <w:rsid w:val="10240C99"/>
    <w:rsid w:val="12793FB7"/>
    <w:rsid w:val="197B71E5"/>
    <w:rsid w:val="1980562C"/>
    <w:rsid w:val="200757C4"/>
    <w:rsid w:val="20E2125C"/>
    <w:rsid w:val="210A5A24"/>
    <w:rsid w:val="2FDC63B5"/>
    <w:rsid w:val="36056CF3"/>
    <w:rsid w:val="3B002DFD"/>
    <w:rsid w:val="3E5F71BC"/>
    <w:rsid w:val="416F5968"/>
    <w:rsid w:val="45C51FFB"/>
    <w:rsid w:val="490713AE"/>
    <w:rsid w:val="4BCF3BD3"/>
    <w:rsid w:val="51387B25"/>
    <w:rsid w:val="52946FDD"/>
    <w:rsid w:val="53335EDC"/>
    <w:rsid w:val="5EC91FB0"/>
    <w:rsid w:val="61472627"/>
    <w:rsid w:val="64AD4B15"/>
    <w:rsid w:val="6CD17630"/>
    <w:rsid w:val="6F6A1399"/>
    <w:rsid w:val="77307F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be5a5e1e-21e3-4c46-93c2-fe39c9bda891</errorID>
      <errorWord>）</errorWord>
      <group>L1_Format</group>
      <groupName>格式问题</groupName>
      <ability>L2_HalfPunc_CN</ability>
      <abilityName>全半角问题</abilityName>
      <candidateList>
        <item>)</item>
      </candidateList>
      <explain>文本全半角错误。</explain>
      <paraID>42E51B57</paraID>
      <start>109</start>
      <end>110</end>
      <status>ignored</status>
      <modifiedWord/>
      <trackRevisions>false</trackRevisions>
    </reviewItem>
    <reviewItem>
      <errorID>4fdbf730-f22b-4c67-88f5-d63466976dd6</errorID>
      <errorWord>日至2026年</errorWord>
      <group>L1_Word</group>
      <groupName>字词问题</groupName>
      <ability>L2_Typo</ability>
      <abilityName>字词错误</abilityName>
      <candidateList>
        <item>日起至2026年</item>
      </candidateList>
      <explain/>
      <paraID>6D8E5262</paraID>
      <start>24</start>
      <end>31</end>
      <status>ignored</status>
      <modifiedWord/>
      <trackRevisions>false</trackRevisions>
    </reviewItem>
    <reviewItem>
      <errorID>90b94882-eb53-4e42-8982-ab361f13e590</errorID>
      <errorWord>领导小组审定</errorWord>
      <group>L1_Knowledge</group>
      <groupName>知识性问题</groupName>
      <ability>L2_Knowledge</ability>
      <abilityName>其他知识</abilityName>
      <candidateList/>
      <explain>知识性错误</explain>
      <paraID>19298DB1</paraID>
      <start>23</start>
      <end>29</end>
      <status>ignored</status>
      <modifiedWord/>
      <trackRevisions>false</trackRevisions>
    </reviewItem>
  </reviewItems>
  <config/>
</contractReview>
</file>

<file path=customXml/itemProps1.xml><?xml version="1.0" encoding="utf-8"?>
<ds:datastoreItem xmlns:ds="http://schemas.openxmlformats.org/officeDocument/2006/customXml" ds:itemID="{057f0e02-3c70-44df-bd2e-475163fc023e}">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1163</Words>
  <Characters>1300</Characters>
  <Lines>0</Lines>
  <Paragraphs>0</Paragraphs>
  <TotalTime>119</TotalTime>
  <ScaleCrop>false</ScaleCrop>
  <LinksUpToDate>false</LinksUpToDate>
  <CharactersWithSpaces>1446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2026-04-24T01:40:00Z</dcterms:created>
  <dc:creator>勋@*^O^</dc:creator>
  <cp:lastModifiedBy>ld</cp:lastModifiedBy>
  <dcterms:modified xsi:type="dcterms:W3CDTF">2026-09-20T09:24:39Z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7DCF89CCDAB6470A94A1BB6A91FAAC00_13</vt:lpwstr>
  </property>
  <property fmtid="{D5CDD505-2E9C-101B-9397-08002B2CF9AE}" pid="4" name="KSOTemplateDocerSaveRecord">
    <vt:lpwstr>eyJoZGlkIjoiMWVkZjQyYTAyYWFkNjU5YTAzZDAxNDE3YjMwMjU1N2IiLCJ1c2VySWQiOiIyNTM2MTA2OTYifQ==</vt:lpwstr>
  </property>
</Properties>
</file>